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5214" w14:textId="77777777" w:rsidR="001B716C" w:rsidRPr="001B716C" w:rsidRDefault="001B716C" w:rsidP="001B716C">
      <w:pPr>
        <w:keepNext/>
        <w:keepLines/>
        <w:spacing w:after="0" w:line="480" w:lineRule="auto"/>
        <w:jc w:val="center"/>
        <w:outlineLvl w:val="0"/>
        <w:rPr>
          <w:rFonts w:asciiTheme="majorBidi" w:eastAsiaTheme="majorEastAsia" w:hAnsiTheme="majorBidi" w:cstheme="majorBidi"/>
          <w:b/>
          <w:bCs/>
          <w:sz w:val="28"/>
          <w:szCs w:val="28"/>
        </w:rPr>
      </w:pPr>
      <w:bookmarkStart w:id="0" w:name="_Toc526583136"/>
      <w:r w:rsidRPr="001B716C">
        <w:rPr>
          <w:rFonts w:asciiTheme="majorBidi" w:eastAsiaTheme="majorEastAsia" w:hAnsiTheme="majorBidi" w:cstheme="majorBidi"/>
          <w:b/>
          <w:bCs/>
          <w:sz w:val="28"/>
          <w:szCs w:val="28"/>
        </w:rPr>
        <w:t>BAB II</w:t>
      </w:r>
      <w:r w:rsidRPr="001B716C">
        <w:rPr>
          <w:rFonts w:asciiTheme="majorBidi" w:eastAsiaTheme="majorEastAsia" w:hAnsiTheme="majorBidi" w:cstheme="majorBidi"/>
          <w:b/>
          <w:bCs/>
          <w:sz w:val="28"/>
          <w:szCs w:val="28"/>
        </w:rPr>
        <w:br/>
        <w:t>LANDASAN TEORI</w:t>
      </w:r>
      <w:bookmarkEnd w:id="0"/>
    </w:p>
    <w:p w14:paraId="51DD9D39" w14:textId="77777777" w:rsidR="001B716C" w:rsidRPr="001B716C" w:rsidRDefault="001B716C" w:rsidP="001B716C">
      <w:pPr>
        <w:keepNext/>
        <w:keepLines/>
        <w:numPr>
          <w:ilvl w:val="0"/>
          <w:numId w:val="7"/>
        </w:numPr>
        <w:spacing w:before="40" w:after="0" w:line="480" w:lineRule="auto"/>
        <w:ind w:left="567" w:hanging="567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Toc526583137"/>
      <w:proofErr w:type="spellStart"/>
      <w:r w:rsidRPr="001B716C">
        <w:rPr>
          <w:rFonts w:ascii="Times New Roman" w:eastAsiaTheme="majorEastAsia" w:hAnsi="Times New Roman" w:cs="Times New Roman"/>
          <w:b/>
          <w:sz w:val="24"/>
          <w:szCs w:val="24"/>
        </w:rPr>
        <w:t>Pengertian</w:t>
      </w:r>
      <w:proofErr w:type="spellEnd"/>
      <w:r w:rsidRPr="001B716C">
        <w:rPr>
          <w:rFonts w:ascii="Times New Roman" w:eastAsiaTheme="majorEastAsia" w:hAnsi="Times New Roman" w:cs="Times New Roman"/>
          <w:b/>
          <w:sz w:val="24"/>
          <w:szCs w:val="24"/>
        </w:rPr>
        <w:t xml:space="preserve"> Company Profile</w:t>
      </w:r>
      <w:bookmarkEnd w:id="1"/>
    </w:p>
    <w:p w14:paraId="3DE56EA2" w14:textId="77777777" w:rsidR="001B716C" w:rsidRPr="001B716C" w:rsidRDefault="001B716C" w:rsidP="001B716C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23839227"/>
      <w:bookmarkStart w:id="3" w:name="_Toc523888307"/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(Echols &amp; Shadily, 2005), </w:t>
      </w:r>
      <w:r w:rsidRPr="001B716C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kata “</w:t>
      </w:r>
      <w:r w:rsidRPr="001B716C">
        <w:rPr>
          <w:rFonts w:ascii="Times New Roman" w:hAnsi="Times New Roman" w:cs="Times New Roman"/>
          <w:i/>
          <w:sz w:val="24"/>
          <w:szCs w:val="24"/>
        </w:rPr>
        <w:t>company</w:t>
      </w:r>
      <w:r w:rsidRPr="001B716C">
        <w:rPr>
          <w:rFonts w:ascii="Times New Roman" w:hAnsi="Times New Roman" w:cs="Times New Roman"/>
          <w:sz w:val="24"/>
          <w:szCs w:val="24"/>
        </w:rPr>
        <w:t>” dan “</w:t>
      </w:r>
      <w:r w:rsidRPr="001B716C">
        <w:rPr>
          <w:rFonts w:ascii="Times New Roman" w:hAnsi="Times New Roman" w:cs="Times New Roman"/>
          <w:i/>
          <w:sz w:val="24"/>
          <w:szCs w:val="24"/>
        </w:rPr>
        <w:t>profile</w:t>
      </w:r>
      <w:r w:rsidRPr="001B716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</w:t>
      </w:r>
      <w:r w:rsidRPr="001B716C">
        <w:rPr>
          <w:rFonts w:ascii="Times New Roman" w:hAnsi="Times New Roman" w:cs="Times New Roman"/>
          <w:i/>
          <w:sz w:val="24"/>
          <w:szCs w:val="24"/>
        </w:rPr>
        <w:t>Company</w:t>
      </w:r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maskapai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Perseroan,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persekutuan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kompi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rombongan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</w:rPr>
        <w:t>profile</w:t>
      </w:r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tampang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penampang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>. [1]</w:t>
      </w:r>
    </w:p>
    <w:p w14:paraId="25D2139F" w14:textId="77777777" w:rsidR="001B716C" w:rsidRPr="001B716C" w:rsidRDefault="001B716C" w:rsidP="001B716C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Kriyantono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2008) </w:t>
      </w:r>
      <w:r w:rsidRPr="001B716C">
        <w:rPr>
          <w:rFonts w:ascii="Times New Roman" w:hAnsi="Times New Roman" w:cs="Times New Roman"/>
          <w:i/>
          <w:sz w:val="24"/>
          <w:szCs w:val="24"/>
        </w:rPr>
        <w:t xml:space="preserve">Company </w:t>
      </w:r>
      <w:proofErr w:type="gramStart"/>
      <w:r w:rsidRPr="001B716C">
        <w:rPr>
          <w:rFonts w:ascii="Times New Roman" w:hAnsi="Times New Roman" w:cs="Times New Roman"/>
          <w:i/>
          <w:sz w:val="24"/>
          <w:szCs w:val="24"/>
        </w:rPr>
        <w:t>profile</w:t>
      </w:r>
      <w:r w:rsidRPr="001B71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77B47" w14:textId="77777777" w:rsidR="001B716C" w:rsidRPr="001B716C" w:rsidRDefault="001B716C" w:rsidP="001B716C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</w:rPr>
        <w:t>public relation</w:t>
      </w:r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detail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Ada </w:t>
      </w:r>
      <w:r w:rsidRPr="001B716C">
        <w:rPr>
          <w:rFonts w:ascii="Times New Roman" w:hAnsi="Times New Roman" w:cs="Times New Roman"/>
          <w:i/>
          <w:sz w:val="24"/>
          <w:szCs w:val="24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>. [2]</w:t>
      </w:r>
    </w:p>
    <w:p w14:paraId="5C511554" w14:textId="77777777" w:rsidR="001B716C" w:rsidRPr="001B716C" w:rsidRDefault="001B716C" w:rsidP="001B716C">
      <w:pPr>
        <w:keepNext/>
        <w:keepLines/>
        <w:numPr>
          <w:ilvl w:val="2"/>
          <w:numId w:val="0"/>
        </w:numPr>
        <w:spacing w:after="0" w:line="480" w:lineRule="auto"/>
        <w:ind w:left="1276" w:hanging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4" w:name="_Toc526583138"/>
      <w:r w:rsidRPr="001B716C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2.1.1.</w:t>
      </w:r>
      <w:r w:rsidRPr="001B716C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ab/>
      </w:r>
      <w:bookmarkEnd w:id="2"/>
      <w:bookmarkEnd w:id="3"/>
      <w:proofErr w:type="spellStart"/>
      <w:r w:rsidRPr="001B716C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Fungsi</w:t>
      </w:r>
      <w:proofErr w:type="spellEnd"/>
      <w:r w:rsidRPr="001B716C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</w:t>
      </w:r>
      <w:r w:rsidRPr="001B716C">
        <w:rPr>
          <w:rFonts w:ascii="Times New Roman" w:eastAsiaTheme="majorEastAsia" w:hAnsi="Times New Roman" w:cs="Times New Roman"/>
          <w:b/>
          <w:i/>
          <w:sz w:val="24"/>
          <w:szCs w:val="24"/>
          <w:lang w:val="en-ID"/>
        </w:rPr>
        <w:t>Company Profile</w:t>
      </w:r>
      <w:bookmarkEnd w:id="4"/>
    </w:p>
    <w:p w14:paraId="2DAC1CBF" w14:textId="77777777" w:rsidR="001B716C" w:rsidRPr="001B716C" w:rsidRDefault="001B716C" w:rsidP="001B716C">
      <w:pPr>
        <w:spacing w:after="0" w:line="48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5" w:name="_Toc523839228"/>
      <w:bookmarkStart w:id="6" w:name="_Toc523888308"/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sangatlah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personal,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dikarenakan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mengenalkan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personal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dikenal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video, CD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interaktif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flash dan lain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Kriyantono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2008) </w:t>
      </w:r>
      <w:proofErr w:type="spellStart"/>
      <w:proofErr w:type="gram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14:paraId="3ED78E13" w14:textId="77777777" w:rsidR="001B716C" w:rsidRPr="001B716C" w:rsidRDefault="001B716C" w:rsidP="001B716C">
      <w:pPr>
        <w:spacing w:after="0" w:line="48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a.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Representasi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.</w:t>
      </w:r>
      <w:proofErr w:type="gram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dianggap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mewakili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public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usah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bersusah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payah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mencari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citra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penekan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pemahaman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benar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E723BB4" w14:textId="77777777" w:rsidR="001B716C" w:rsidRPr="001B716C" w:rsidRDefault="001B716C" w:rsidP="001B716C">
      <w:pPr>
        <w:spacing w:after="0" w:line="48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b.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melengkapi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lisan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demi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terciptanya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mutual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understanding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F694933" w14:textId="77777777" w:rsidR="001B716C" w:rsidRPr="001B716C" w:rsidRDefault="001B716C" w:rsidP="001B716C">
      <w:pPr>
        <w:spacing w:after="0" w:line="48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c.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Menghemat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transaksi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Pihak-pihak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menanyakan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detail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pasar,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dll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dipelajari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sesudah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pertemuan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529F713" w14:textId="77777777" w:rsidR="001B716C" w:rsidRPr="001B716C" w:rsidRDefault="001B716C" w:rsidP="001B716C">
      <w:pPr>
        <w:spacing w:after="0" w:line="48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d.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Membangun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citra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korporat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dikemas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detail,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mewah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mencerminkan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wajah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bonafit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 [3]</w:t>
      </w:r>
    </w:p>
    <w:p w14:paraId="65F89407" w14:textId="77777777" w:rsidR="001B716C" w:rsidRPr="001B716C" w:rsidRDefault="001B716C" w:rsidP="001B716C">
      <w:pPr>
        <w:keepNext/>
        <w:keepLines/>
        <w:numPr>
          <w:ilvl w:val="2"/>
          <w:numId w:val="0"/>
        </w:numPr>
        <w:tabs>
          <w:tab w:val="left" w:pos="1276"/>
        </w:tabs>
        <w:spacing w:after="0" w:line="480" w:lineRule="auto"/>
        <w:ind w:left="1134" w:hanging="578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7" w:name="_Toc526583139"/>
      <w:r w:rsidRPr="001B716C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2.1.2.    </w:t>
      </w:r>
      <w:bookmarkEnd w:id="5"/>
      <w:bookmarkEnd w:id="6"/>
      <w:r w:rsidRPr="001B716C">
        <w:rPr>
          <w:rFonts w:ascii="Times New Roman" w:eastAsiaTheme="majorEastAsia" w:hAnsi="Times New Roman" w:cs="Times New Roman"/>
          <w:b/>
          <w:i/>
          <w:sz w:val="24"/>
          <w:szCs w:val="24"/>
          <w:lang w:val="en-ID"/>
        </w:rPr>
        <w:t>Content Company Profile</w:t>
      </w:r>
      <w:bookmarkEnd w:id="7"/>
    </w:p>
    <w:p w14:paraId="0C53C1C3" w14:textId="77777777" w:rsidR="001B716C" w:rsidRPr="001B716C" w:rsidRDefault="001B716C" w:rsidP="001B716C">
      <w:pPr>
        <w:spacing w:after="0" w:line="48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Banyak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ditulis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umum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company profile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mencakup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Kriyantono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, 2008</w:t>
      </w:r>
      <w:proofErr w:type="gramStart"/>
      <w:r w:rsidRPr="001B716C">
        <w:rPr>
          <w:rFonts w:ascii="Times New Roman" w:hAnsi="Times New Roman" w:cs="Times New Roman"/>
          <w:sz w:val="24"/>
          <w:szCs w:val="24"/>
          <w:lang w:val="en-ID"/>
        </w:rPr>
        <w:t>) :</w:t>
      </w:r>
      <w:proofErr w:type="gram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043D1AED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Sejarah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mencakup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pendiri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jajaran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direksi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asal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muasal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proses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dll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373EBBB5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Filosofis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pandangan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ideologi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dasar-dasar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CB3DEC6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nilai-nilai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membentuk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citra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organisasinya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Misalnya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etos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maju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kumpul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dsb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1B7651D6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Sambutan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pimpinan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direktur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komisaris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pada 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proofErr w:type="gram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jangka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panjang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52E349E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disini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logo, uniform, interior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gedung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kantor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cetakan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audiovisualnya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8A55BE0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Visi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misi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komitmen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meraih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kemajuan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menunujukan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oprasional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sembarangan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perencanaan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berkeseimbangan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jaminan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masa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berkelanjutan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akhirnya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menciptakan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publik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masa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terjamin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AC28F57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Alamat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cabang-cabang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cabang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dibeberapa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wilayah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menujukan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jalur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merata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Pada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akhirnya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mencerminkan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kebersamaan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prestise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1501FD43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SDM,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ceritakan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orang-orang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dibalik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siapa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figur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pengendali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dijajaran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manajemen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tokoh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berkaitan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85DA22C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fasilitas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disediakan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persaingan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ketat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dewasa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memegang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kunci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strategis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sisi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membedakan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competitor.</w:t>
      </w:r>
    </w:p>
    <w:p w14:paraId="0B23399F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Prestasi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keunggulan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kepentingan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Masyarakat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menuntut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tapi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Misalnya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peduli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wujud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tanggung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jawab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(CSR). </w:t>
      </w:r>
    </w:p>
    <w:p w14:paraId="61662EC0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(annual report),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81C591D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Deskripsi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produk-produk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ditawarkan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2936D72" w14:textId="77777777" w:rsidR="001B716C" w:rsidRPr="001B716C" w:rsidRDefault="001B716C" w:rsidP="001B716C">
      <w:pPr>
        <w:numPr>
          <w:ilvl w:val="1"/>
          <w:numId w:val="3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Program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dimasa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mendatang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 [4]</w:t>
      </w:r>
    </w:p>
    <w:p w14:paraId="4CDAAC4B" w14:textId="77777777" w:rsidR="001B716C" w:rsidRPr="001B716C" w:rsidRDefault="001B716C" w:rsidP="001B716C">
      <w:pPr>
        <w:keepNext/>
        <w:keepLines/>
        <w:numPr>
          <w:ilvl w:val="1"/>
          <w:numId w:val="6"/>
        </w:numPr>
        <w:spacing w:before="40" w:after="0" w:line="48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bookmarkStart w:id="8" w:name="_Toc526583140"/>
      <w:r w:rsidRPr="001B716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Internet</w:t>
      </w:r>
      <w:bookmarkEnd w:id="8"/>
    </w:p>
    <w:p w14:paraId="7C109913" w14:textId="77777777" w:rsidR="001B716C" w:rsidRPr="001B716C" w:rsidRDefault="001B716C" w:rsidP="001B716C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523839231"/>
      <w:bookmarkStart w:id="10" w:name="_Toc523888311"/>
      <w:proofErr w:type="spellStart"/>
      <w:proofErr w:type="gramStart"/>
      <w:r w:rsidRPr="001B716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1B716C">
        <w:rPr>
          <w:rFonts w:ascii="Times New Roman" w:hAnsi="Times New Roman" w:cs="Times New Roman"/>
          <w:sz w:val="24"/>
          <w:szCs w:val="24"/>
        </w:rPr>
        <w:t>Greenlaw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Hepp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2002) Internet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7A52" w14:textId="77777777" w:rsidR="001B716C" w:rsidRPr="001B716C" w:rsidRDefault="001B716C" w:rsidP="001B716C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1B716C">
        <w:rPr>
          <w:rFonts w:ascii="Times New Roman" w:hAnsi="Times New Roman" w:cs="Times New Roman"/>
          <w:sz w:val="24"/>
          <w:szCs w:val="24"/>
        </w:rPr>
        <w:t xml:space="preserve">dunia, 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mengedarkan</w:t>
      </w:r>
      <w:proofErr w:type="spellEnd"/>
      <w:proofErr w:type="gram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info-info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Internet juga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716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proofErr w:type="gram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yang lain, 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ide-ide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 w:rsidRPr="001B716C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proofErr w:type="gram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menjelajahi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terjaring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 xml:space="preserve"> dan data-data </w:t>
      </w:r>
      <w:proofErr w:type="spellStart"/>
      <w:r w:rsidRPr="001B716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B716C">
        <w:rPr>
          <w:rFonts w:ascii="Times New Roman" w:hAnsi="Times New Roman" w:cs="Times New Roman"/>
          <w:sz w:val="24"/>
          <w:szCs w:val="24"/>
        </w:rPr>
        <w:t>. [5]</w:t>
      </w:r>
    </w:p>
    <w:p w14:paraId="1CDA5E8D" w14:textId="77777777" w:rsidR="001B716C" w:rsidRPr="001B716C" w:rsidRDefault="001B716C" w:rsidP="001B716C">
      <w:pPr>
        <w:numPr>
          <w:ilvl w:val="1"/>
          <w:numId w:val="0"/>
        </w:numPr>
        <w:spacing w:after="0" w:line="480" w:lineRule="auto"/>
        <w:ind w:left="567" w:hanging="576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11" w:name="_Toc526583141"/>
      <w:r w:rsidRPr="001B716C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2.3.    </w:t>
      </w:r>
      <w:bookmarkEnd w:id="9"/>
      <w:bookmarkEnd w:id="10"/>
      <w:r w:rsidRPr="001B716C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Web</w:t>
      </w:r>
      <w:bookmarkEnd w:id="11"/>
    </w:p>
    <w:p w14:paraId="006A1AFF" w14:textId="77777777" w:rsidR="001B716C" w:rsidRPr="001B716C" w:rsidRDefault="001B716C" w:rsidP="001B716C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12" w:name="_Toc523839232"/>
      <w:bookmarkStart w:id="13" w:name="_Toc523888312"/>
      <w:proofErr w:type="spellStart"/>
      <w:proofErr w:type="gram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 (</w:t>
      </w:r>
      <w:proofErr w:type="spellStart"/>
      <w:proofErr w:type="gramEnd"/>
      <w:r w:rsidRPr="001B716C">
        <w:rPr>
          <w:rFonts w:ascii="Times New Roman" w:hAnsi="Times New Roman" w:cs="Times New Roman"/>
          <w:sz w:val="24"/>
          <w:szCs w:val="24"/>
          <w:lang w:val="en-ID"/>
        </w:rPr>
        <w:t>Rudianto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2011) Web 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 salah 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 yang  </w:t>
      </w:r>
    </w:p>
    <w:p w14:paraId="019A5EF7" w14:textId="77777777" w:rsidR="001B716C" w:rsidRPr="001B716C" w:rsidRDefault="001B716C" w:rsidP="001B716C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berisikan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dokumen-dokumen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multimedia (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animasi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gramStart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video) 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didalamnya</w:t>
      </w:r>
      <w:proofErr w:type="spellEnd"/>
      <w:proofErr w:type="gram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protokol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HTTP (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Hypertext Transfer Protocol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) dan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mengaksesnya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lunak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browser. </w:t>
      </w:r>
      <w:bookmarkEnd w:id="12"/>
      <w:bookmarkEnd w:id="13"/>
      <w:r w:rsidRPr="001B716C">
        <w:rPr>
          <w:rFonts w:ascii="Times New Roman" w:hAnsi="Times New Roman" w:cs="Times New Roman"/>
          <w:sz w:val="24"/>
          <w:szCs w:val="24"/>
          <w:lang w:val="en-ID"/>
        </w:rPr>
        <w:t>[6]</w:t>
      </w:r>
    </w:p>
    <w:p w14:paraId="1A39D14C" w14:textId="77777777" w:rsidR="001B716C" w:rsidRPr="001B716C" w:rsidRDefault="001B716C" w:rsidP="001B716C">
      <w:pPr>
        <w:keepNext/>
        <w:keepLines/>
        <w:numPr>
          <w:ilvl w:val="0"/>
          <w:numId w:val="8"/>
        </w:numPr>
        <w:spacing w:before="40" w:after="0" w:line="480" w:lineRule="auto"/>
        <w:ind w:left="567" w:hanging="567"/>
        <w:outlineLvl w:val="1"/>
        <w:rPr>
          <w:rFonts w:ascii="Times New Roman" w:eastAsiaTheme="majorEastAsia" w:hAnsi="Times New Roman" w:cs="Times New Roman"/>
          <w:b/>
          <w:i/>
          <w:sz w:val="24"/>
          <w:szCs w:val="26"/>
          <w:lang w:val="en-ID"/>
        </w:rPr>
      </w:pPr>
      <w:bookmarkStart w:id="14" w:name="_Toc526583142"/>
      <w:r w:rsidRPr="001B716C">
        <w:rPr>
          <w:rFonts w:ascii="Times New Roman" w:eastAsiaTheme="majorEastAsia" w:hAnsi="Times New Roman" w:cs="Times New Roman"/>
          <w:b/>
          <w:i/>
          <w:sz w:val="24"/>
          <w:szCs w:val="26"/>
          <w:lang w:val="en-ID"/>
        </w:rPr>
        <w:t>Website</w:t>
      </w:r>
      <w:bookmarkEnd w:id="14"/>
    </w:p>
    <w:p w14:paraId="3D1BBD05" w14:textId="0C46EDAF" w:rsidR="001F547A" w:rsidRPr="001B716C" w:rsidRDefault="001B716C" w:rsidP="008623A8">
      <w:pPr>
        <w:spacing w:after="0" w:line="480" w:lineRule="auto"/>
        <w:ind w:left="567" w:firstLine="567"/>
        <w:jc w:val="both"/>
      </w:pP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Yuhefizar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&amp;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Hidayat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2009)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Website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keseluruhan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halaman-halaman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web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domain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mengandung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website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biasanya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dibangun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halaman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web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saling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berhubungan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website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lastRenderedPageBreak/>
        <w:t>digunakan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promosi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promosi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Kelebihan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website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dibandingkan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cetak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elektronik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kelengkapan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relatif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murah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Kekurangannya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ditampilkan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pasar yang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dituju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segmented (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terpusat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kalangan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). Oleh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memanfaatkan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kekurangannya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B716C">
        <w:rPr>
          <w:rFonts w:ascii="Times New Roman" w:hAnsi="Times New Roman" w:cs="Times New Roman"/>
          <w:i/>
          <w:sz w:val="24"/>
          <w:szCs w:val="24"/>
          <w:lang w:val="en-ID"/>
        </w:rPr>
        <w:t>Strong Point</w:t>
      </w:r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B716C">
        <w:rPr>
          <w:rFonts w:ascii="Times New Roman" w:hAnsi="Times New Roman" w:cs="Times New Roman"/>
          <w:sz w:val="24"/>
          <w:szCs w:val="24"/>
          <w:lang w:val="en-ID"/>
        </w:rPr>
        <w:t>pemasaran</w:t>
      </w:r>
      <w:proofErr w:type="spellEnd"/>
      <w:r w:rsidRPr="001B716C">
        <w:rPr>
          <w:rFonts w:ascii="Times New Roman" w:hAnsi="Times New Roman" w:cs="Times New Roman"/>
          <w:sz w:val="24"/>
          <w:szCs w:val="24"/>
          <w:lang w:val="en-ID"/>
        </w:rPr>
        <w:t>. [7]</w:t>
      </w:r>
    </w:p>
    <w:sectPr w:rsidR="001F547A" w:rsidRPr="001B716C" w:rsidSect="00862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17FD" w14:textId="77777777" w:rsidR="00054FC1" w:rsidRDefault="00054FC1">
      <w:pPr>
        <w:spacing w:after="0" w:line="240" w:lineRule="auto"/>
      </w:pPr>
      <w:r>
        <w:separator/>
      </w:r>
    </w:p>
  </w:endnote>
  <w:endnote w:type="continuationSeparator" w:id="0">
    <w:p w14:paraId="244C71FD" w14:textId="77777777" w:rsidR="00054FC1" w:rsidRDefault="0005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75B5" w14:textId="77777777" w:rsidR="008623A8" w:rsidRDefault="00862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88C63" w14:textId="77777777" w:rsidR="0084133A" w:rsidRDefault="0084133A">
    <w:pPr>
      <w:pStyle w:val="Footer"/>
      <w:jc w:val="center"/>
    </w:pPr>
  </w:p>
  <w:p w14:paraId="010E6153" w14:textId="77777777" w:rsidR="0084133A" w:rsidRDefault="00841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26414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5" w:name="_GoBack" w:displacedByCustomXml="prev"/>
      <w:bookmarkEnd w:id="15" w:displacedByCustomXml="prev"/>
      <w:p w14:paraId="75DF2CB3" w14:textId="04CBA53D" w:rsidR="008623A8" w:rsidRDefault="00862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58503" w14:textId="77777777" w:rsidR="008623A8" w:rsidRDefault="00862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F2B5A" w14:textId="77777777" w:rsidR="00054FC1" w:rsidRDefault="00054FC1">
      <w:pPr>
        <w:spacing w:after="0" w:line="240" w:lineRule="auto"/>
      </w:pPr>
      <w:r>
        <w:separator/>
      </w:r>
    </w:p>
  </w:footnote>
  <w:footnote w:type="continuationSeparator" w:id="0">
    <w:p w14:paraId="36F346DC" w14:textId="77777777" w:rsidR="00054FC1" w:rsidRDefault="0005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8FF1" w14:textId="77777777" w:rsidR="008623A8" w:rsidRDefault="00862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6985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C98D6" w14:textId="3973222D" w:rsidR="008623A8" w:rsidRDefault="008623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6DEA2" w14:textId="77777777" w:rsidR="0084133A" w:rsidRDefault="0084133A" w:rsidP="00296A8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1243" w14:textId="77777777" w:rsidR="008623A8" w:rsidRDefault="00862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996"/>
    <w:multiLevelType w:val="hybridMultilevel"/>
    <w:tmpl w:val="43C42014"/>
    <w:lvl w:ilvl="0" w:tplc="28AA5544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ED3"/>
    <w:multiLevelType w:val="hybridMultilevel"/>
    <w:tmpl w:val="A08CBCD0"/>
    <w:lvl w:ilvl="0" w:tplc="C688C2E0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02E2"/>
    <w:multiLevelType w:val="multilevel"/>
    <w:tmpl w:val="DC46EFF6"/>
    <w:lvl w:ilvl="0">
      <w:start w:val="1"/>
      <w:numFmt w:val="decimal"/>
      <w:lvlText w:val="%1.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2F2F51E1"/>
    <w:multiLevelType w:val="multilevel"/>
    <w:tmpl w:val="0CFC93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20" w:hanging="1800"/>
      </w:pPr>
      <w:rPr>
        <w:rFonts w:hint="default"/>
      </w:rPr>
    </w:lvl>
  </w:abstractNum>
  <w:abstractNum w:abstractNumId="4" w15:restartNumberingAfterBreak="0">
    <w:nsid w:val="34805237"/>
    <w:multiLevelType w:val="hybridMultilevel"/>
    <w:tmpl w:val="52DACBAC"/>
    <w:lvl w:ilvl="0" w:tplc="4B02F8D2">
      <w:start w:val="1"/>
      <w:numFmt w:val="decimal"/>
      <w:lvlText w:val="%1.2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7B2"/>
    <w:multiLevelType w:val="hybridMultilevel"/>
    <w:tmpl w:val="3DA2BA8C"/>
    <w:lvl w:ilvl="0" w:tplc="F42A9E6C">
      <w:start w:val="1"/>
      <w:numFmt w:val="decimal"/>
      <w:lvlText w:val="%1.2.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249D0"/>
    <w:multiLevelType w:val="multilevel"/>
    <w:tmpl w:val="875A3080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7" w15:restartNumberingAfterBreak="0">
    <w:nsid w:val="5E150C6D"/>
    <w:multiLevelType w:val="multilevel"/>
    <w:tmpl w:val="1974B52A"/>
    <w:lvl w:ilvl="0">
      <w:start w:val="2"/>
      <w:numFmt w:val="decimal"/>
      <w:lvlText w:val="%1.4."/>
      <w:lvlJc w:val="left"/>
      <w:pPr>
        <w:ind w:left="7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3A"/>
    <w:rsid w:val="00054FC1"/>
    <w:rsid w:val="001B716C"/>
    <w:rsid w:val="001F547A"/>
    <w:rsid w:val="0084133A"/>
    <w:rsid w:val="008623A8"/>
    <w:rsid w:val="00A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8DEB"/>
  <w15:chartTrackingRefBased/>
  <w15:docId w15:val="{D42ED067-2EB8-469E-B554-D1EDA63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3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13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3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13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Kamilah</dc:creator>
  <cp:keywords/>
  <dc:description/>
  <cp:lastModifiedBy>Hafiyyan Ali</cp:lastModifiedBy>
  <cp:revision>4</cp:revision>
  <dcterms:created xsi:type="dcterms:W3CDTF">2018-10-16T12:39:00Z</dcterms:created>
  <dcterms:modified xsi:type="dcterms:W3CDTF">2018-10-22T16:22:00Z</dcterms:modified>
</cp:coreProperties>
</file>