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7" w:rsidRPr="00304ECE" w:rsidRDefault="002A7BF7" w:rsidP="002A7BF7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21141790"/>
      <w:r w:rsidRPr="00304ECE">
        <w:rPr>
          <w:rFonts w:ascii="Times New Roman" w:hAnsi="Times New Roman" w:cs="Times New Roman"/>
          <w:b/>
          <w:color w:val="auto"/>
          <w:sz w:val="28"/>
        </w:rPr>
        <w:t>BAB II</w:t>
      </w:r>
      <w:bookmarkEnd w:id="0"/>
    </w:p>
    <w:p w:rsidR="002A7BF7" w:rsidRPr="00304ECE" w:rsidRDefault="002A7BF7" w:rsidP="002A7BF7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21141791"/>
      <w:r w:rsidRPr="00304ECE">
        <w:rPr>
          <w:rFonts w:ascii="Times New Roman" w:hAnsi="Times New Roman" w:cs="Times New Roman"/>
          <w:b/>
          <w:color w:val="auto"/>
          <w:sz w:val="28"/>
        </w:rPr>
        <w:t>LANDASAN TEORI</w:t>
      </w:r>
      <w:bookmarkEnd w:id="1"/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bookmarkStart w:id="2" w:name="_Toc21141792"/>
      <w:r w:rsidRPr="00304ECE">
        <w:rPr>
          <w:rFonts w:ascii="Times New Roman" w:hAnsi="Times New Roman" w:cs="Times New Roman"/>
          <w:b/>
          <w:color w:val="auto"/>
          <w:sz w:val="24"/>
        </w:rPr>
        <w:t>2.1</w:t>
      </w:r>
      <w:r w:rsidRPr="00304ECE">
        <w:rPr>
          <w:rFonts w:ascii="Times New Roman" w:hAnsi="Times New Roman" w:cs="Times New Roman"/>
          <w:b/>
          <w:color w:val="auto"/>
          <w:sz w:val="24"/>
        </w:rPr>
        <w:tab/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Pengertian</w:t>
      </w:r>
      <w:proofErr w:type="spellEnd"/>
      <w:r w:rsidRPr="00304ECE">
        <w:rPr>
          <w:rFonts w:ascii="Times New Roman" w:hAnsi="Times New Roman" w:cs="Times New Roman"/>
          <w:b/>
          <w:color w:val="auto"/>
          <w:sz w:val="24"/>
        </w:rPr>
        <w:t xml:space="preserve"> Website</w:t>
      </w:r>
      <w:bookmarkEnd w:id="2"/>
      <w:r w:rsidRPr="00304ECE">
        <w:rPr>
          <w:rFonts w:ascii="Times New Roman" w:hAnsi="Times New Roman" w:cs="Times New Roman"/>
          <w:b/>
          <w:color w:val="auto"/>
        </w:rPr>
        <w:t xml:space="preserve"> 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ECE">
        <w:rPr>
          <w:rFonts w:ascii="Times New Roman" w:hAnsi="Times New Roman" w:cs="Times New Roman"/>
          <w:sz w:val="24"/>
          <w:szCs w:val="24"/>
        </w:rPr>
        <w:t xml:space="preserve">Ahli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04ECE">
        <w:rPr>
          <w:rFonts w:ascii="Times New Roman" w:hAnsi="Times New Roman" w:cs="Times New Roman"/>
          <w:i/>
          <w:sz w:val="24"/>
          <w:szCs w:val="24"/>
        </w:rPr>
        <w:t xml:space="preserve"> website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</w:t>
      </w:r>
      <w:r w:rsidRPr="00304ECE">
        <w:rPr>
          <w:rFonts w:ascii="Times New Roman" w:hAnsi="Times New Roman" w:cs="Times New Roman"/>
          <w:i/>
          <w:sz w:val="24"/>
          <w:szCs w:val="24"/>
        </w:rPr>
        <w:t>Website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multimedia (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video) di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i/>
          <w:sz w:val="24"/>
          <w:szCs w:val="24"/>
        </w:rPr>
        <w:t>protokol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HTTP (</w:t>
      </w:r>
      <w:r w:rsidRPr="00304ECE">
        <w:rPr>
          <w:rFonts w:ascii="Times New Roman" w:hAnsi="Times New Roman" w:cs="Times New Roman"/>
          <w:i/>
          <w:sz w:val="24"/>
          <w:szCs w:val="24"/>
        </w:rPr>
        <w:t>Hypertext Transfer Protocol</w:t>
      </w:r>
      <w:r w:rsidRPr="00304E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mengaksesnya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ECE">
        <w:rPr>
          <w:rFonts w:ascii="Times New Roman" w:hAnsi="Times New Roman" w:cs="Times New Roman"/>
          <w:i/>
          <w:sz w:val="24"/>
          <w:szCs w:val="24"/>
        </w:rPr>
        <w:t>browser</w:t>
      </w:r>
      <w:r w:rsidRPr="00304ECE">
        <w:rPr>
          <w:rFonts w:ascii="Times New Roman" w:hAnsi="Times New Roman" w:cs="Times New Roman"/>
          <w:sz w:val="24"/>
          <w:szCs w:val="24"/>
        </w:rPr>
        <w:t>.Pengertian</w:t>
      </w:r>
      <w:proofErr w:type="spellEnd"/>
      <w:proofErr w:type="gram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bookmarkStart w:id="3" w:name="_Toc21141793"/>
      <w:r w:rsidRPr="00304ECE">
        <w:rPr>
          <w:rFonts w:ascii="Times New Roman" w:hAnsi="Times New Roman" w:cs="Times New Roman"/>
          <w:b/>
          <w:color w:val="auto"/>
          <w:sz w:val="24"/>
        </w:rPr>
        <w:t>2.2</w:t>
      </w:r>
      <w:r w:rsidRPr="00304ECE">
        <w:rPr>
          <w:rFonts w:ascii="Times New Roman" w:hAnsi="Times New Roman" w:cs="Times New Roman"/>
          <w:b/>
          <w:color w:val="auto"/>
          <w:sz w:val="24"/>
        </w:rPr>
        <w:tab/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Pengertian</w:t>
      </w:r>
      <w:proofErr w:type="spellEnd"/>
      <w:r w:rsidRPr="00304ECE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sistem</w:t>
      </w:r>
      <w:proofErr w:type="spellEnd"/>
      <w:r w:rsidRPr="00304ECE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informasi</w:t>
      </w:r>
      <w:bookmarkEnd w:id="3"/>
      <w:proofErr w:type="spellEnd"/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.</w:t>
      </w:r>
    </w:p>
    <w:p w:rsidR="002A7BF7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A7BF7" w:rsidSect="004870C5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2268" w:right="1701" w:bottom="1701" w:left="2268" w:header="720" w:footer="720" w:gutter="0"/>
          <w:pgNumType w:start="5"/>
          <w:cols w:space="720"/>
          <w:titlePg/>
          <w:docGrid w:linePitch="360"/>
        </w:sect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EC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. [2].</w:t>
      </w:r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4" w:name="_Toc21141794"/>
      <w:r w:rsidRPr="00304ECE">
        <w:rPr>
          <w:rFonts w:ascii="Times New Roman" w:hAnsi="Times New Roman" w:cs="Times New Roman"/>
          <w:b/>
          <w:color w:val="auto"/>
          <w:sz w:val="24"/>
        </w:rPr>
        <w:lastRenderedPageBreak/>
        <w:t xml:space="preserve">2.3 </w:t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Desain</w:t>
      </w:r>
      <w:proofErr w:type="spellEnd"/>
      <w:r w:rsidRPr="00304ECE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Penelitian</w:t>
      </w:r>
      <w:bookmarkEnd w:id="4"/>
      <w:proofErr w:type="spellEnd"/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mengeksplor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fenomena-fenomena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dikuantifikasikan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formula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pengertian-pengertian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gambargambar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gaya-gaya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artifak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proofErr w:type="gramStart"/>
      <w:r w:rsidRPr="00304ECE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304ECE">
        <w:rPr>
          <w:rFonts w:ascii="Times New Roman" w:hAnsi="Times New Roman" w:cs="Times New Roman"/>
          <w:sz w:val="24"/>
          <w:szCs w:val="24"/>
        </w:rPr>
        <w:t>3].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i/>
          <w:sz w:val="24"/>
          <w:szCs w:val="24"/>
        </w:rPr>
        <w:t>postpositivisme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. [4]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kami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proofErr w:type="gramStart"/>
      <w:r w:rsidRPr="00304E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.</w:t>
      </w:r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5" w:name="_Toc21141795"/>
      <w:r w:rsidRPr="00304ECE">
        <w:rPr>
          <w:rFonts w:ascii="Times New Roman" w:hAnsi="Times New Roman" w:cs="Times New Roman"/>
          <w:b/>
          <w:color w:val="auto"/>
          <w:sz w:val="24"/>
        </w:rPr>
        <w:t xml:space="preserve">2.4 </w:t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flowmap</w:t>
      </w:r>
      <w:bookmarkEnd w:id="5"/>
      <w:proofErr w:type="spellEnd"/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i/>
          <w:sz w:val="24"/>
          <w:szCs w:val="24"/>
        </w:rPr>
        <w:t>Flowmap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flow </w:t>
      </w:r>
      <w:proofErr w:type="spellStart"/>
      <w:proofErr w:type="gramStart"/>
      <w:r w:rsidRPr="00304ECE">
        <w:rPr>
          <w:rFonts w:ascii="Times New Roman" w:hAnsi="Times New Roman" w:cs="Times New Roman"/>
          <w:sz w:val="24"/>
          <w:szCs w:val="24"/>
        </w:rPr>
        <w:t>chart,yang</w:t>
      </w:r>
      <w:proofErr w:type="spellEnd"/>
      <w:proofErr w:type="gram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lastRenderedPageBreak/>
        <w:t>Flowmap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programmer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segmen-segmen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alternaitf-alternatif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pengoprasian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.</w:t>
      </w:r>
    </w:p>
    <w:p w:rsidR="002A7BF7" w:rsidRPr="00304ECE" w:rsidRDefault="002A7BF7" w:rsidP="002A7BF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E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9FE1D9" wp14:editId="04A807D2">
            <wp:extent cx="336232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2A7BF7" w:rsidRPr="00304ECE" w:rsidRDefault="002A7BF7" w:rsidP="002A7BF7">
      <w:pPr>
        <w:pStyle w:val="Caption"/>
        <w:jc w:val="center"/>
        <w:rPr>
          <w:rFonts w:ascii="Times New Roman" w:hAnsi="Times New Roman" w:cs="Times New Roman"/>
          <w:color w:val="auto"/>
          <w:sz w:val="36"/>
          <w:szCs w:val="24"/>
          <w:shd w:val="clear" w:color="auto" w:fill="FFFFFF"/>
        </w:rPr>
      </w:pPr>
      <w:bookmarkStart w:id="7" w:name="_Toc21159740"/>
      <w:proofErr w:type="spellStart"/>
      <w:r w:rsidRPr="00304ECE">
        <w:rPr>
          <w:rFonts w:ascii="Times New Roman" w:hAnsi="Times New Roman" w:cs="Times New Roman"/>
          <w:color w:val="auto"/>
          <w:sz w:val="24"/>
        </w:rPr>
        <w:t>Simbol</w:t>
      </w:r>
      <w:proofErr w:type="spellEnd"/>
      <w:r w:rsidRPr="00304ECE">
        <w:rPr>
          <w:rFonts w:ascii="Times New Roman" w:hAnsi="Times New Roman" w:cs="Times New Roman"/>
          <w:color w:val="auto"/>
          <w:sz w:val="24"/>
        </w:rPr>
        <w:t xml:space="preserve"> </w:t>
      </w:r>
      <w:r w:rsidRPr="00304ECE">
        <w:rPr>
          <w:rFonts w:ascii="Times New Roman" w:hAnsi="Times New Roman" w:cs="Times New Roman"/>
          <w:color w:val="auto"/>
          <w:sz w:val="24"/>
        </w:rPr>
        <w:fldChar w:fldCharType="begin" w:fldLock="1"/>
      </w:r>
      <w:r w:rsidRPr="00304ECE">
        <w:rPr>
          <w:rFonts w:ascii="Times New Roman" w:hAnsi="Times New Roman" w:cs="Times New Roman"/>
          <w:color w:val="auto"/>
          <w:sz w:val="24"/>
        </w:rPr>
        <w:instrText xml:space="preserve"> SEQ Simbol \* ARABIC </w:instrText>
      </w:r>
      <w:r w:rsidRPr="00304ECE">
        <w:rPr>
          <w:rFonts w:ascii="Times New Roman" w:hAnsi="Times New Roman" w:cs="Times New Roman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</w:rPr>
        <w:t>1</w:t>
      </w:r>
      <w:r w:rsidRPr="00304ECE">
        <w:rPr>
          <w:rFonts w:ascii="Times New Roman" w:hAnsi="Times New Roman" w:cs="Times New Roman"/>
          <w:color w:val="auto"/>
          <w:sz w:val="24"/>
        </w:rPr>
        <w:fldChar w:fldCharType="end"/>
      </w:r>
      <w:r w:rsidRPr="00304ECE">
        <w:rPr>
          <w:rFonts w:ascii="Times New Roman" w:hAnsi="Times New Roman" w:cs="Times New Roman"/>
          <w:color w:val="auto"/>
          <w:sz w:val="24"/>
        </w:rPr>
        <w:t xml:space="preserve"> Flow map</w:t>
      </w:r>
      <w:bookmarkEnd w:id="7"/>
    </w:p>
    <w:p w:rsidR="002A7BF7" w:rsidRPr="00304ECE" w:rsidRDefault="002A7BF7" w:rsidP="002A7BF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Jogiyanto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H.M. (</w:t>
      </w:r>
      <w:proofErr w:type="gramStart"/>
      <w:r w:rsidRPr="00304ECE">
        <w:rPr>
          <w:rFonts w:ascii="Times New Roman" w:hAnsi="Times New Roman" w:cs="Times New Roman"/>
          <w:sz w:val="24"/>
          <w:szCs w:val="24"/>
        </w:rPr>
        <w:t>2010 :</w:t>
      </w:r>
      <w:proofErr w:type="gramEnd"/>
      <w:r w:rsidRPr="00304ECE">
        <w:rPr>
          <w:rFonts w:ascii="Times New Roman" w:hAnsi="Times New Roman" w:cs="Times New Roman"/>
          <w:sz w:val="24"/>
          <w:szCs w:val="24"/>
        </w:rPr>
        <w:t xml:space="preserve"> 740)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8" w:name="_Toc21141796"/>
      <w:r w:rsidRPr="00304ECE">
        <w:rPr>
          <w:rFonts w:ascii="Times New Roman" w:hAnsi="Times New Roman" w:cs="Times New Roman"/>
          <w:b/>
          <w:color w:val="auto"/>
          <w:sz w:val="24"/>
        </w:rPr>
        <w:lastRenderedPageBreak/>
        <w:t xml:space="preserve">2.5 diagram </w:t>
      </w:r>
      <w:proofErr w:type="spellStart"/>
      <w:r w:rsidRPr="00304ECE">
        <w:rPr>
          <w:rFonts w:ascii="Times New Roman" w:hAnsi="Times New Roman" w:cs="Times New Roman"/>
          <w:b/>
          <w:color w:val="auto"/>
          <w:sz w:val="24"/>
        </w:rPr>
        <w:t>konteks</w:t>
      </w:r>
      <w:bookmarkEnd w:id="8"/>
      <w:proofErr w:type="spellEnd"/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ECE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masukan-masukan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diagram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merupkan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diagram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nol.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ekternal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data-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[5]</w:t>
      </w:r>
    </w:p>
    <w:p w:rsidR="002A7BF7" w:rsidRPr="00304ECE" w:rsidRDefault="002A7BF7" w:rsidP="002A7B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E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3D40A96E" wp14:editId="74B0A5E4">
            <wp:extent cx="4391025" cy="4476750"/>
            <wp:effectExtent l="0" t="0" r="9525" b="0"/>
            <wp:docPr id="4" name="Picture 4" descr="C:\Users\rizki\Pictures\simbol kont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C:\Users\rizki\Pictures\simbol kontek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F7" w:rsidRPr="00304ECE" w:rsidRDefault="002A7BF7" w:rsidP="002A7BF7">
      <w:pPr>
        <w:pStyle w:val="Caption"/>
        <w:jc w:val="center"/>
        <w:rPr>
          <w:rFonts w:ascii="Times New Roman" w:hAnsi="Times New Roman" w:cs="Times New Roman"/>
          <w:color w:val="auto"/>
          <w:sz w:val="36"/>
          <w:szCs w:val="24"/>
          <w:shd w:val="clear" w:color="auto" w:fill="FFFFFF"/>
        </w:rPr>
      </w:pPr>
      <w:bookmarkStart w:id="9" w:name="_Toc21159741"/>
      <w:proofErr w:type="spellStart"/>
      <w:r w:rsidRPr="00304ECE">
        <w:rPr>
          <w:rFonts w:ascii="Times New Roman" w:hAnsi="Times New Roman" w:cs="Times New Roman"/>
          <w:color w:val="auto"/>
          <w:sz w:val="24"/>
        </w:rPr>
        <w:t>Simbol</w:t>
      </w:r>
      <w:proofErr w:type="spellEnd"/>
      <w:r w:rsidRPr="00304ECE">
        <w:rPr>
          <w:rFonts w:ascii="Times New Roman" w:hAnsi="Times New Roman" w:cs="Times New Roman"/>
          <w:color w:val="auto"/>
          <w:sz w:val="24"/>
        </w:rPr>
        <w:t xml:space="preserve"> </w:t>
      </w:r>
      <w:r w:rsidRPr="00304ECE">
        <w:rPr>
          <w:rFonts w:ascii="Times New Roman" w:hAnsi="Times New Roman" w:cs="Times New Roman"/>
          <w:color w:val="auto"/>
          <w:sz w:val="24"/>
        </w:rPr>
        <w:fldChar w:fldCharType="begin" w:fldLock="1"/>
      </w:r>
      <w:r w:rsidRPr="00304ECE">
        <w:rPr>
          <w:rFonts w:ascii="Times New Roman" w:hAnsi="Times New Roman" w:cs="Times New Roman"/>
          <w:color w:val="auto"/>
          <w:sz w:val="24"/>
        </w:rPr>
        <w:instrText xml:space="preserve"> SEQ Simbol \* ARABIC </w:instrText>
      </w:r>
      <w:r w:rsidRPr="00304ECE">
        <w:rPr>
          <w:rFonts w:ascii="Times New Roman" w:hAnsi="Times New Roman" w:cs="Times New Roman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</w:rPr>
        <w:t>2</w:t>
      </w:r>
      <w:r w:rsidRPr="00304ECE">
        <w:rPr>
          <w:rFonts w:ascii="Times New Roman" w:hAnsi="Times New Roman" w:cs="Times New Roman"/>
          <w:color w:val="auto"/>
          <w:sz w:val="24"/>
        </w:rPr>
        <w:fldChar w:fldCharType="end"/>
      </w:r>
      <w:r w:rsidRPr="00304ECE">
        <w:rPr>
          <w:rFonts w:ascii="Times New Roman" w:hAnsi="Times New Roman" w:cs="Times New Roman"/>
          <w:color w:val="auto"/>
          <w:sz w:val="24"/>
        </w:rPr>
        <w:t xml:space="preserve"> Diagram </w:t>
      </w:r>
      <w:proofErr w:type="spellStart"/>
      <w:r w:rsidRPr="00304ECE">
        <w:rPr>
          <w:rFonts w:ascii="Times New Roman" w:hAnsi="Times New Roman" w:cs="Times New Roman"/>
          <w:color w:val="auto"/>
          <w:sz w:val="24"/>
        </w:rPr>
        <w:t>konteks</w:t>
      </w:r>
      <w:bookmarkEnd w:id="9"/>
      <w:proofErr w:type="spellEnd"/>
    </w:p>
    <w:p w:rsidR="002A7BF7" w:rsidRPr="00304ECE" w:rsidRDefault="002A7BF7" w:rsidP="002A7BF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04ECE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304EC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304ECE">
        <w:rPr>
          <w:rFonts w:ascii="Times New Roman" w:hAnsi="Times New Roman" w:cs="Times New Roman"/>
          <w:i/>
          <w:iCs/>
          <w:sz w:val="24"/>
          <w:szCs w:val="24"/>
        </w:rPr>
        <w:t>Kristanto</w:t>
      </w:r>
      <w:proofErr w:type="spellEnd"/>
      <w:r w:rsidRPr="00304ECE">
        <w:rPr>
          <w:rFonts w:ascii="Times New Roman" w:hAnsi="Times New Roman" w:cs="Times New Roman"/>
          <w:i/>
          <w:iCs/>
          <w:sz w:val="24"/>
          <w:szCs w:val="24"/>
        </w:rPr>
        <w:t>, 2011:56-58)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0" w:name="_Toc21141797"/>
      <w:r w:rsidRPr="00304ECE">
        <w:rPr>
          <w:rFonts w:ascii="Times New Roman" w:hAnsi="Times New Roman" w:cs="Times New Roman"/>
          <w:b/>
          <w:color w:val="auto"/>
          <w:sz w:val="24"/>
        </w:rPr>
        <w:t>2.6 data flow diagram (DFD)</w:t>
      </w:r>
      <w:bookmarkEnd w:id="10"/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notasi-notasi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tersruktur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DFD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.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Flow Diagram (DFD)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mentransformasikan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lain,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lain. [6]</w:t>
      </w:r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E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37D9203A" wp14:editId="1FB6296A">
            <wp:extent cx="4114800" cy="3171825"/>
            <wp:effectExtent l="0" t="0" r="0" b="9525"/>
            <wp:docPr id="7" name="Picture 7" descr="C:\Users\rizki\Pictures\simbol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C:\Users\rizki\Pictures\simboldf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F7" w:rsidRPr="00304ECE" w:rsidRDefault="002A7BF7" w:rsidP="002A7BF7">
      <w:pPr>
        <w:pStyle w:val="Caption"/>
        <w:jc w:val="center"/>
        <w:rPr>
          <w:rFonts w:ascii="Times New Roman" w:hAnsi="Times New Roman" w:cs="Times New Roman"/>
          <w:color w:val="auto"/>
          <w:sz w:val="36"/>
          <w:szCs w:val="24"/>
        </w:rPr>
      </w:pPr>
      <w:bookmarkStart w:id="11" w:name="_Toc21159742"/>
      <w:proofErr w:type="spellStart"/>
      <w:r w:rsidRPr="00304ECE">
        <w:rPr>
          <w:rFonts w:ascii="Times New Roman" w:hAnsi="Times New Roman" w:cs="Times New Roman"/>
          <w:color w:val="auto"/>
          <w:sz w:val="24"/>
        </w:rPr>
        <w:t>Simbol</w:t>
      </w:r>
      <w:proofErr w:type="spellEnd"/>
      <w:r w:rsidRPr="00304ECE">
        <w:rPr>
          <w:rFonts w:ascii="Times New Roman" w:hAnsi="Times New Roman" w:cs="Times New Roman"/>
          <w:color w:val="auto"/>
          <w:sz w:val="24"/>
        </w:rPr>
        <w:t xml:space="preserve"> </w:t>
      </w:r>
      <w:r w:rsidRPr="00304ECE">
        <w:rPr>
          <w:rFonts w:ascii="Times New Roman" w:hAnsi="Times New Roman" w:cs="Times New Roman"/>
          <w:color w:val="auto"/>
          <w:sz w:val="24"/>
        </w:rPr>
        <w:fldChar w:fldCharType="begin" w:fldLock="1"/>
      </w:r>
      <w:r w:rsidRPr="00304ECE">
        <w:rPr>
          <w:rFonts w:ascii="Times New Roman" w:hAnsi="Times New Roman" w:cs="Times New Roman"/>
          <w:color w:val="auto"/>
          <w:sz w:val="24"/>
        </w:rPr>
        <w:instrText xml:space="preserve"> SEQ Simbol \* ARABIC </w:instrText>
      </w:r>
      <w:r w:rsidRPr="00304ECE">
        <w:rPr>
          <w:rFonts w:ascii="Times New Roman" w:hAnsi="Times New Roman" w:cs="Times New Roman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</w:rPr>
        <w:t>3</w:t>
      </w:r>
      <w:r w:rsidRPr="00304ECE">
        <w:rPr>
          <w:rFonts w:ascii="Times New Roman" w:hAnsi="Times New Roman" w:cs="Times New Roman"/>
          <w:color w:val="auto"/>
          <w:sz w:val="24"/>
        </w:rPr>
        <w:fldChar w:fldCharType="end"/>
      </w:r>
      <w:r w:rsidRPr="00304ECE">
        <w:rPr>
          <w:rFonts w:ascii="Times New Roman" w:hAnsi="Times New Roman" w:cs="Times New Roman"/>
          <w:color w:val="auto"/>
          <w:sz w:val="24"/>
        </w:rPr>
        <w:t xml:space="preserve"> DFD</w:t>
      </w:r>
      <w:bookmarkEnd w:id="11"/>
    </w:p>
    <w:p w:rsidR="002A7BF7" w:rsidRPr="00304ECE" w:rsidRDefault="002A7BF7" w:rsidP="002A7BF7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rosa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2013:71</w:t>
      </w:r>
    </w:p>
    <w:p w:rsidR="002A7BF7" w:rsidRPr="00304ECE" w:rsidRDefault="002A7BF7" w:rsidP="002A7BF7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12" w:name="_Toc21141798"/>
      <w:r w:rsidRPr="00304ECE">
        <w:rPr>
          <w:rFonts w:ascii="Times New Roman" w:hAnsi="Times New Roman" w:cs="Times New Roman"/>
          <w:b/>
          <w:color w:val="auto"/>
          <w:sz w:val="24"/>
        </w:rPr>
        <w:lastRenderedPageBreak/>
        <w:t>2.7 Microsoft Excel</w:t>
      </w:r>
      <w:bookmarkEnd w:id="12"/>
    </w:p>
    <w:p w:rsidR="002A7BF7" w:rsidRPr="00304ECE" w:rsidRDefault="002A7BF7" w:rsidP="002A7BF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ECE">
        <w:rPr>
          <w:rFonts w:ascii="Times New Roman" w:hAnsi="Times New Roman" w:cs="Times New Roman"/>
          <w:i/>
          <w:sz w:val="24"/>
          <w:szCs w:val="24"/>
        </w:rPr>
        <w:t>Microsoft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r w:rsidRPr="00304ECE">
        <w:rPr>
          <w:rFonts w:ascii="Times New Roman" w:hAnsi="Times New Roman" w:cs="Times New Roman"/>
          <w:i/>
          <w:sz w:val="24"/>
          <w:szCs w:val="24"/>
        </w:rPr>
        <w:t>excel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r w:rsidRPr="00304ECE">
        <w:rPr>
          <w:rFonts w:ascii="Times New Roman" w:hAnsi="Times New Roman" w:cs="Times New Roman"/>
          <w:i/>
          <w:sz w:val="24"/>
          <w:szCs w:val="24"/>
        </w:rPr>
        <w:t>Microsoft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r w:rsidRPr="00304ECE">
        <w:rPr>
          <w:rFonts w:ascii="Times New Roman" w:hAnsi="Times New Roman" w:cs="Times New Roman"/>
          <w:i/>
          <w:sz w:val="24"/>
          <w:szCs w:val="24"/>
        </w:rPr>
        <w:t>Excel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>:</w:t>
      </w:r>
    </w:p>
    <w:p w:rsidR="00761668" w:rsidRDefault="002A7BF7" w:rsidP="002A7BF7"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Susandra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(2010:1), “</w:t>
      </w:r>
      <w:r w:rsidRPr="00304ECE">
        <w:rPr>
          <w:rFonts w:ascii="Times New Roman" w:hAnsi="Times New Roman" w:cs="Times New Roman"/>
          <w:i/>
          <w:sz w:val="24"/>
          <w:szCs w:val="24"/>
        </w:rPr>
        <w:t>Microsoft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r w:rsidRPr="00304ECE">
        <w:rPr>
          <w:rFonts w:ascii="Times New Roman" w:hAnsi="Times New Roman" w:cs="Times New Roman"/>
          <w:i/>
          <w:sz w:val="24"/>
          <w:szCs w:val="24"/>
        </w:rPr>
        <w:t>Excel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i/>
          <w:sz w:val="24"/>
          <w:szCs w:val="24"/>
        </w:rPr>
        <w:t>spreasheet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r w:rsidRPr="00304ECE">
        <w:rPr>
          <w:rFonts w:ascii="Times New Roman" w:hAnsi="Times New Roman" w:cs="Times New Roman"/>
          <w:i/>
          <w:sz w:val="24"/>
          <w:szCs w:val="24"/>
        </w:rPr>
        <w:t>Microsoft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r w:rsidRPr="00304ECE">
        <w:rPr>
          <w:rFonts w:ascii="Times New Roman" w:hAnsi="Times New Roman" w:cs="Times New Roman"/>
          <w:i/>
          <w:sz w:val="24"/>
          <w:szCs w:val="24"/>
        </w:rPr>
        <w:t>Excel</w:t>
      </w:r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0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CE">
        <w:rPr>
          <w:rFonts w:ascii="Times New Roman" w:hAnsi="Times New Roman" w:cs="Times New Roman"/>
          <w:sz w:val="24"/>
          <w:szCs w:val="24"/>
        </w:rPr>
        <w:t>tabel</w:t>
      </w:r>
      <w:proofErr w:type="spellEnd"/>
      <w:proofErr w:type="gramStart"/>
      <w:r w:rsidRPr="00304ECE">
        <w:rPr>
          <w:rFonts w:ascii="Times New Roman" w:hAnsi="Times New Roman" w:cs="Times New Roman"/>
          <w:sz w:val="24"/>
          <w:szCs w:val="24"/>
        </w:rPr>
        <w:t>.”[</w:t>
      </w:r>
      <w:proofErr w:type="gramEnd"/>
      <w:r w:rsidRPr="00304ECE">
        <w:rPr>
          <w:rFonts w:ascii="Times New Roman" w:hAnsi="Times New Roman" w:cs="Times New Roman"/>
          <w:sz w:val="24"/>
          <w:szCs w:val="24"/>
        </w:rPr>
        <w:t>8]</w:t>
      </w:r>
    </w:p>
    <w:sectPr w:rsidR="00761668" w:rsidSect="002A7BF7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21" w:rsidRDefault="00762A21" w:rsidP="002A7BF7">
      <w:pPr>
        <w:spacing w:after="0" w:line="240" w:lineRule="auto"/>
      </w:pPr>
      <w:r>
        <w:separator/>
      </w:r>
    </w:p>
  </w:endnote>
  <w:endnote w:type="continuationSeparator" w:id="0">
    <w:p w:rsidR="00762A21" w:rsidRDefault="00762A21" w:rsidP="002A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992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BF7" w:rsidRDefault="002A7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7BF7" w:rsidRDefault="002A7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395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BF7" w:rsidRDefault="002A7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7BF7" w:rsidRDefault="002A7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7" w:rsidRDefault="002A7BF7">
    <w:pPr>
      <w:pStyle w:val="Footer"/>
      <w:jc w:val="center"/>
    </w:pPr>
  </w:p>
  <w:p w:rsidR="002A7BF7" w:rsidRDefault="002A7B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7" w:rsidRDefault="002A7BF7">
    <w:pPr>
      <w:pStyle w:val="Footer"/>
      <w:jc w:val="center"/>
    </w:pPr>
  </w:p>
  <w:p w:rsidR="002A7BF7" w:rsidRDefault="002A7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21" w:rsidRDefault="00762A21" w:rsidP="002A7BF7">
      <w:pPr>
        <w:spacing w:after="0" w:line="240" w:lineRule="auto"/>
      </w:pPr>
      <w:r>
        <w:separator/>
      </w:r>
    </w:p>
  </w:footnote>
  <w:footnote w:type="continuationSeparator" w:id="0">
    <w:p w:rsidR="00762A21" w:rsidRDefault="00762A21" w:rsidP="002A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0359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7BF7" w:rsidRDefault="002A7B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C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7BF7" w:rsidRDefault="002A7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F7" w:rsidRDefault="002A7BF7" w:rsidP="004870C5">
    <w:pPr>
      <w:pStyle w:val="Header"/>
      <w:jc w:val="center"/>
    </w:pPr>
  </w:p>
  <w:p w:rsidR="002A7BF7" w:rsidRDefault="002A7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430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0C5" w:rsidRDefault="004870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70C5" w:rsidRDefault="004870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068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0C5" w:rsidRDefault="004870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870C5" w:rsidRDefault="00487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7"/>
    <w:rsid w:val="002A7BF7"/>
    <w:rsid w:val="004870C5"/>
    <w:rsid w:val="00677E3C"/>
    <w:rsid w:val="00761668"/>
    <w:rsid w:val="00762A21"/>
    <w:rsid w:val="00CE68A2"/>
    <w:rsid w:val="00E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9D2E"/>
  <w15:chartTrackingRefBased/>
  <w15:docId w15:val="{E6734E97-154D-4B6D-AC6D-7E06CE8E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F7"/>
  </w:style>
  <w:style w:type="paragraph" w:styleId="Heading1">
    <w:name w:val="heading 1"/>
    <w:basedOn w:val="Normal"/>
    <w:next w:val="Normal"/>
    <w:link w:val="Heading1Char"/>
    <w:uiPriority w:val="9"/>
    <w:qFormat/>
    <w:rsid w:val="002A7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A7B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F7"/>
  </w:style>
  <w:style w:type="paragraph" w:styleId="Footer">
    <w:name w:val="footer"/>
    <w:basedOn w:val="Normal"/>
    <w:link w:val="FooterChar"/>
    <w:uiPriority w:val="99"/>
    <w:unhideWhenUsed/>
    <w:rsid w:val="002A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Badriawan</dc:creator>
  <cp:keywords/>
  <dc:description/>
  <cp:lastModifiedBy>Rizki Badriawan</cp:lastModifiedBy>
  <cp:revision>2</cp:revision>
  <cp:lastPrinted>2019-10-23T03:53:00Z</cp:lastPrinted>
  <dcterms:created xsi:type="dcterms:W3CDTF">2019-10-23T03:50:00Z</dcterms:created>
  <dcterms:modified xsi:type="dcterms:W3CDTF">2019-10-23T03:54:00Z</dcterms:modified>
</cp:coreProperties>
</file>