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20" w:rsidRDefault="0036207E" w:rsidP="00E72FEF">
      <w:pPr>
        <w:spacing w:line="240" w:lineRule="auto"/>
        <w:jc w:val="center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sz w:val="24"/>
          <w:lang w:val="en-ID"/>
        </w:rPr>
        <w:t>PENGARUH LOAN TO DEPOSIT RATIO TERHADAP RETURN ON ASSET PADA PT BANK MEGA TBK PERIODE 2013-2015</w:t>
      </w:r>
    </w:p>
    <w:p w:rsidR="00676F20" w:rsidRDefault="00676F20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</w:p>
    <w:p w:rsidR="00676F20" w:rsidRDefault="0036207E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Rio Nugraha Jaya Saputra</w:t>
      </w:r>
    </w:p>
    <w:p w:rsidR="00E72FEF" w:rsidRDefault="00E72FEF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Koesheryatin M.M M.SI</w:t>
      </w:r>
    </w:p>
    <w:p w:rsidR="00676F20" w:rsidRDefault="00A43E12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  <w:hyperlink r:id="rId8" w:history="1">
        <w:r w:rsidR="0036207E">
          <w:rPr>
            <w:rStyle w:val="Hyperlink"/>
            <w:rFonts w:ascii="Arial" w:hAnsi="Arial" w:cs="Arial"/>
            <w:sz w:val="24"/>
            <w:lang w:val="en-ID"/>
          </w:rPr>
          <w:t>Mnjs715@unikom.ac.id</w:t>
        </w:r>
      </w:hyperlink>
    </w:p>
    <w:p w:rsidR="00676F20" w:rsidRDefault="0036207E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Universitas Komputer Indonesia</w:t>
      </w:r>
    </w:p>
    <w:p w:rsidR="00676F20" w:rsidRDefault="0036207E" w:rsidP="00E72FEF">
      <w:pPr>
        <w:spacing w:line="240" w:lineRule="auto"/>
        <w:jc w:val="center"/>
        <w:rPr>
          <w:rFonts w:ascii="Arial" w:hAnsi="Arial" w:cs="Arial"/>
          <w:i/>
          <w:sz w:val="24"/>
          <w:lang w:val="en-ID"/>
        </w:rPr>
      </w:pPr>
      <w:r>
        <w:rPr>
          <w:rFonts w:ascii="Arial" w:hAnsi="Arial" w:cs="Arial"/>
          <w:i/>
          <w:sz w:val="24"/>
          <w:lang w:val="en-ID"/>
        </w:rPr>
        <w:t>ABSTRACK</w:t>
      </w:r>
    </w:p>
    <w:p w:rsidR="00676F20" w:rsidRDefault="0036207E" w:rsidP="00E72FEF">
      <w:pPr>
        <w:spacing w:line="240" w:lineRule="auto"/>
        <w:jc w:val="both"/>
        <w:rPr>
          <w:rFonts w:ascii="Arial" w:hAnsi="Arial" w:cs="Arial"/>
          <w:i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ab/>
      </w:r>
      <w:r>
        <w:rPr>
          <w:rFonts w:ascii="Arial" w:hAnsi="Arial" w:cs="Arial"/>
          <w:i/>
          <w:sz w:val="24"/>
          <w:lang w:val="en-ID"/>
        </w:rPr>
        <w:t>Bank Mega Tbk in the area of ​​West Java that occurr</w:t>
      </w:r>
      <w:r w:rsidR="0005421D">
        <w:rPr>
          <w:rFonts w:ascii="Arial" w:hAnsi="Arial" w:cs="Arial"/>
          <w:i/>
          <w:sz w:val="24"/>
          <w:lang w:val="en-ID"/>
        </w:rPr>
        <w:t xml:space="preserve">ed was the LDR Against ROA during </w:t>
      </w:r>
      <w:r w:rsidR="000404A2">
        <w:rPr>
          <w:rFonts w:ascii="Arial" w:hAnsi="Arial" w:cs="Arial"/>
          <w:i/>
          <w:sz w:val="24"/>
          <w:lang w:val="en-ID"/>
        </w:rPr>
        <w:t xml:space="preserve"> 2013-2017 perioe</w:t>
      </w:r>
      <w:r>
        <w:rPr>
          <w:rFonts w:ascii="Arial" w:hAnsi="Arial" w:cs="Arial"/>
          <w:i/>
          <w:sz w:val="24"/>
          <w:lang w:val="en-ID"/>
        </w:rPr>
        <w:t>.</w:t>
      </w:r>
    </w:p>
    <w:p w:rsidR="00676F20" w:rsidRDefault="00E72FEF" w:rsidP="00E72FEF">
      <w:pPr>
        <w:spacing w:line="240" w:lineRule="auto"/>
        <w:jc w:val="both"/>
        <w:rPr>
          <w:rFonts w:ascii="Arial" w:hAnsi="Arial" w:cs="Arial"/>
          <w:i/>
          <w:sz w:val="24"/>
          <w:lang w:val="en-ID"/>
        </w:rPr>
      </w:pPr>
      <w:r>
        <w:rPr>
          <w:rFonts w:ascii="Arial" w:hAnsi="Arial" w:cs="Arial"/>
          <w:i/>
          <w:sz w:val="24"/>
          <w:lang w:val="en-ID"/>
        </w:rPr>
        <w:tab/>
        <w:t xml:space="preserve">The aim is to be </w:t>
      </w:r>
      <w:r w:rsidR="0005421D">
        <w:rPr>
          <w:rFonts w:ascii="Arial" w:hAnsi="Arial" w:cs="Arial"/>
          <w:i/>
          <w:sz w:val="24"/>
          <w:lang w:val="en-ID"/>
        </w:rPr>
        <w:t>the devIlopment LDR and ROA</w:t>
      </w:r>
      <w:r w:rsidR="0036207E">
        <w:rPr>
          <w:rFonts w:ascii="Arial" w:hAnsi="Arial" w:cs="Arial"/>
          <w:i/>
          <w:sz w:val="24"/>
          <w:lang w:val="en-ID"/>
        </w:rPr>
        <w:t xml:space="preserve"> at PT Bank Mega in West Java during the 2013-2</w:t>
      </w:r>
      <w:r>
        <w:rPr>
          <w:rFonts w:ascii="Arial" w:hAnsi="Arial" w:cs="Arial"/>
          <w:i/>
          <w:sz w:val="24"/>
          <w:lang w:val="en-ID"/>
        </w:rPr>
        <w:t>017 period and to know the deveI</w:t>
      </w:r>
      <w:r w:rsidR="0036207E">
        <w:rPr>
          <w:rFonts w:ascii="Arial" w:hAnsi="Arial" w:cs="Arial"/>
          <w:i/>
          <w:sz w:val="24"/>
          <w:lang w:val="en-ID"/>
        </w:rPr>
        <w:t>opment of both.</w:t>
      </w:r>
    </w:p>
    <w:p w:rsidR="00676F20" w:rsidRDefault="00E72FEF" w:rsidP="00E72FEF">
      <w:pPr>
        <w:spacing w:line="240" w:lineRule="auto"/>
        <w:jc w:val="both"/>
        <w:rPr>
          <w:rFonts w:ascii="Arial" w:hAnsi="Arial" w:cs="Arial"/>
          <w:i/>
          <w:sz w:val="24"/>
          <w:lang w:val="en-ID"/>
        </w:rPr>
      </w:pPr>
      <w:r>
        <w:rPr>
          <w:rFonts w:ascii="Arial" w:hAnsi="Arial" w:cs="Arial"/>
          <w:i/>
          <w:sz w:val="24"/>
          <w:lang w:val="en-ID"/>
        </w:rPr>
        <w:tab/>
        <w:t>The resuI</w:t>
      </w:r>
      <w:r w:rsidR="0036207E">
        <w:rPr>
          <w:rFonts w:ascii="Arial" w:hAnsi="Arial" w:cs="Arial"/>
          <w:i/>
          <w:sz w:val="24"/>
          <w:lang w:val="en-ID"/>
        </w:rPr>
        <w:t>ts of this stud</w:t>
      </w:r>
      <w:r>
        <w:rPr>
          <w:rFonts w:ascii="Arial" w:hAnsi="Arial" w:cs="Arial"/>
          <w:i/>
          <w:sz w:val="24"/>
          <w:lang w:val="en-ID"/>
        </w:rPr>
        <w:t>y indicate that by using a simpIe Iinear regression anaI</w:t>
      </w:r>
      <w:r w:rsidR="0036207E">
        <w:rPr>
          <w:rFonts w:ascii="Arial" w:hAnsi="Arial" w:cs="Arial"/>
          <w:i/>
          <w:sz w:val="24"/>
          <w:lang w:val="en-ID"/>
        </w:rPr>
        <w:t xml:space="preserve">ysis that LDR is not significant to </w:t>
      </w:r>
      <w:r>
        <w:rPr>
          <w:rFonts w:ascii="Arial" w:hAnsi="Arial" w:cs="Arial"/>
          <w:i/>
          <w:sz w:val="24"/>
          <w:lang w:val="en-ID"/>
        </w:rPr>
        <w:t>ROA, and by using Pearson correIation anaI</w:t>
      </w:r>
      <w:r w:rsidR="0036207E">
        <w:rPr>
          <w:rFonts w:ascii="Arial" w:hAnsi="Arial" w:cs="Arial"/>
          <w:i/>
          <w:sz w:val="24"/>
          <w:lang w:val="en-ID"/>
        </w:rPr>
        <w:t>ysis LDR has a sign</w:t>
      </w:r>
      <w:r>
        <w:rPr>
          <w:rFonts w:ascii="Arial" w:hAnsi="Arial" w:cs="Arial"/>
          <w:i/>
          <w:sz w:val="24"/>
          <w:lang w:val="en-ID"/>
        </w:rPr>
        <w:t>ificant reI</w:t>
      </w:r>
      <w:r w:rsidR="0036207E">
        <w:rPr>
          <w:rFonts w:ascii="Arial" w:hAnsi="Arial" w:cs="Arial"/>
          <w:i/>
          <w:sz w:val="24"/>
          <w:lang w:val="en-ID"/>
        </w:rPr>
        <w:t>ationship to ROA.</w:t>
      </w:r>
    </w:p>
    <w:p w:rsidR="00676F20" w:rsidRDefault="00E72FEF" w:rsidP="00E72FEF">
      <w:pPr>
        <w:spacing w:line="240" w:lineRule="auto"/>
        <w:jc w:val="both"/>
        <w:rPr>
          <w:rFonts w:ascii="Arial" w:hAnsi="Arial" w:cs="Arial"/>
          <w:i/>
          <w:sz w:val="24"/>
          <w:lang w:val="en-ID"/>
        </w:rPr>
      </w:pPr>
      <w:r>
        <w:rPr>
          <w:rFonts w:ascii="Arial" w:hAnsi="Arial" w:cs="Arial"/>
          <w:i/>
          <w:sz w:val="24"/>
          <w:lang w:val="en-ID"/>
        </w:rPr>
        <w:tab/>
        <w:t>The concI</w:t>
      </w:r>
      <w:r w:rsidR="0036207E">
        <w:rPr>
          <w:rFonts w:ascii="Arial" w:hAnsi="Arial" w:cs="Arial"/>
          <w:i/>
          <w:sz w:val="24"/>
          <w:lang w:val="en-ID"/>
        </w:rPr>
        <w:t>usion of this study is t</w:t>
      </w:r>
      <w:r w:rsidR="0005421D">
        <w:rPr>
          <w:rFonts w:ascii="Arial" w:hAnsi="Arial" w:cs="Arial"/>
          <w:i/>
          <w:sz w:val="24"/>
          <w:lang w:val="en-ID"/>
        </w:rPr>
        <w:t>hat the LDR hs a signifcant e</w:t>
      </w:r>
      <w:r w:rsidR="0036207E">
        <w:rPr>
          <w:rFonts w:ascii="Arial" w:hAnsi="Arial" w:cs="Arial"/>
          <w:i/>
          <w:sz w:val="24"/>
          <w:lang w:val="en-ID"/>
        </w:rPr>
        <w:t>fect on ROA at PT. Bank Mega Tbk for the period 2013-2017</w:t>
      </w:r>
    </w:p>
    <w:p w:rsidR="00676F20" w:rsidRDefault="0036207E" w:rsidP="00E72FEF">
      <w:pPr>
        <w:spacing w:line="240" w:lineRule="auto"/>
        <w:jc w:val="both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i/>
          <w:sz w:val="24"/>
          <w:lang w:val="en-ID"/>
        </w:rPr>
        <w:t>Keyword</w:t>
      </w:r>
      <w:r>
        <w:rPr>
          <w:rFonts w:ascii="Arial" w:hAnsi="Arial" w:cs="Arial"/>
          <w:sz w:val="24"/>
          <w:lang w:val="en-ID"/>
        </w:rPr>
        <w:t xml:space="preserve">: </w:t>
      </w:r>
      <w:r w:rsidR="00E72FEF">
        <w:rPr>
          <w:rFonts w:ascii="Arial" w:hAnsi="Arial" w:cs="Arial"/>
          <w:i/>
          <w:sz w:val="24"/>
          <w:lang w:val="en-ID"/>
        </w:rPr>
        <w:t>Loan to deposit ratio ad Return on a</w:t>
      </w:r>
      <w:r>
        <w:rPr>
          <w:rFonts w:ascii="Arial" w:hAnsi="Arial" w:cs="Arial"/>
          <w:i/>
          <w:sz w:val="24"/>
          <w:lang w:val="en-ID"/>
        </w:rPr>
        <w:t>set</w:t>
      </w:r>
    </w:p>
    <w:p w:rsidR="00676F20" w:rsidRDefault="0036207E" w:rsidP="00E72FEF">
      <w:pPr>
        <w:spacing w:line="240" w:lineRule="auto"/>
        <w:jc w:val="center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ABSTRAK</w:t>
      </w:r>
      <w:r w:rsidR="0005421D">
        <w:rPr>
          <w:rFonts w:ascii="Arial" w:hAnsi="Arial" w:cs="Arial"/>
          <w:sz w:val="24"/>
          <w:lang w:val="en-ID"/>
        </w:rPr>
        <w:t>’</w:t>
      </w:r>
    </w:p>
    <w:p w:rsidR="00676F20" w:rsidRDefault="00E72FEF" w:rsidP="00E72FEF">
      <w:pPr>
        <w:spacing w:line="240" w:lineRule="auto"/>
        <w:jc w:val="both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ab/>
        <w:t>PeneIitian ini diIakukan di PTBang</w:t>
      </w:r>
      <w:r w:rsidR="0036207E">
        <w:rPr>
          <w:rFonts w:ascii="Arial" w:hAnsi="Arial" w:cs="Arial"/>
          <w:sz w:val="24"/>
          <w:lang w:val="en-ID"/>
        </w:rPr>
        <w:t xml:space="preserve"> Mega T</w:t>
      </w:r>
      <w:r>
        <w:rPr>
          <w:rFonts w:ascii="Arial" w:hAnsi="Arial" w:cs="Arial"/>
          <w:sz w:val="24"/>
          <w:lang w:val="en-ID"/>
        </w:rPr>
        <w:t>b</w:t>
      </w:r>
      <w:r w:rsidR="0036207E">
        <w:rPr>
          <w:rFonts w:ascii="Arial" w:hAnsi="Arial" w:cs="Arial"/>
          <w:sz w:val="24"/>
          <w:lang w:val="en-ID"/>
        </w:rPr>
        <w:t>k dae</w:t>
      </w:r>
      <w:r>
        <w:rPr>
          <w:rFonts w:ascii="Arial" w:hAnsi="Arial" w:cs="Arial"/>
          <w:sz w:val="24"/>
          <w:lang w:val="en-ID"/>
        </w:rPr>
        <w:t>rah jawa baratt yang terjadi adaI</w:t>
      </w:r>
      <w:r w:rsidR="0036207E">
        <w:rPr>
          <w:rFonts w:ascii="Arial" w:hAnsi="Arial" w:cs="Arial"/>
          <w:sz w:val="24"/>
          <w:lang w:val="en-ID"/>
        </w:rPr>
        <w:t xml:space="preserve">ah </w:t>
      </w:r>
      <w:r w:rsidR="000A3D20">
        <w:rPr>
          <w:rFonts w:ascii="Arial" w:hAnsi="Arial" w:cs="Arial"/>
          <w:sz w:val="24"/>
          <w:lang w:val="en-ID"/>
        </w:rPr>
        <w:t>LDR  Terhadap ROA</w:t>
      </w:r>
      <w:r>
        <w:rPr>
          <w:rFonts w:ascii="Arial" w:hAnsi="Arial" w:cs="Arial"/>
          <w:sz w:val="24"/>
          <w:lang w:val="en-ID"/>
        </w:rPr>
        <w:t xml:space="preserve"> seI</w:t>
      </w:r>
      <w:r w:rsidR="000404A2">
        <w:rPr>
          <w:rFonts w:ascii="Arial" w:hAnsi="Arial" w:cs="Arial"/>
          <w:sz w:val="24"/>
          <w:lang w:val="en-ID"/>
        </w:rPr>
        <w:t>ama perio</w:t>
      </w:r>
      <w:r w:rsidR="0036207E">
        <w:rPr>
          <w:rFonts w:ascii="Arial" w:hAnsi="Arial" w:cs="Arial"/>
          <w:sz w:val="24"/>
          <w:lang w:val="en-ID"/>
        </w:rPr>
        <w:t>e 2013-2017.</w:t>
      </w:r>
    </w:p>
    <w:p w:rsidR="00676F20" w:rsidRDefault="00E72FEF" w:rsidP="00E72FEF">
      <w:pPr>
        <w:spacing w:line="240" w:lineRule="auto"/>
        <w:jc w:val="both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ab/>
        <w:t>Tujuannya adaI</w:t>
      </w:r>
      <w:r w:rsidR="0036207E">
        <w:rPr>
          <w:rFonts w:ascii="Arial" w:hAnsi="Arial" w:cs="Arial"/>
          <w:sz w:val="24"/>
          <w:lang w:val="en-ID"/>
        </w:rPr>
        <w:t>ah aga</w:t>
      </w:r>
      <w:r>
        <w:rPr>
          <w:rFonts w:ascii="Arial" w:hAnsi="Arial" w:cs="Arial"/>
          <w:sz w:val="24"/>
          <w:lang w:val="en-ID"/>
        </w:rPr>
        <w:t xml:space="preserve">r bisa mengetahui perkembangan </w:t>
      </w:r>
      <w:r w:rsidR="000A3D20">
        <w:rPr>
          <w:rFonts w:ascii="Arial" w:hAnsi="Arial" w:cs="Arial"/>
          <w:sz w:val="24"/>
          <w:lang w:val="en-ID"/>
        </w:rPr>
        <w:t>LDR ratio dan ROA</w:t>
      </w:r>
      <w:r w:rsidR="000404A2">
        <w:rPr>
          <w:rFonts w:ascii="Arial" w:hAnsi="Arial" w:cs="Arial"/>
          <w:sz w:val="24"/>
          <w:lang w:val="en-ID"/>
        </w:rPr>
        <w:t xml:space="preserve"> pada Ba</w:t>
      </w:r>
      <w:r>
        <w:rPr>
          <w:rFonts w:ascii="Arial" w:hAnsi="Arial" w:cs="Arial"/>
          <w:sz w:val="24"/>
          <w:lang w:val="en-ID"/>
        </w:rPr>
        <w:t>k Mega dae</w:t>
      </w:r>
      <w:r w:rsidR="000404A2">
        <w:rPr>
          <w:rFonts w:ascii="Arial" w:hAnsi="Arial" w:cs="Arial"/>
          <w:sz w:val="24"/>
          <w:lang w:val="en-ID"/>
        </w:rPr>
        <w:t>r</w:t>
      </w:r>
      <w:r>
        <w:rPr>
          <w:rFonts w:ascii="Arial" w:hAnsi="Arial" w:cs="Arial"/>
          <w:sz w:val="24"/>
          <w:lang w:val="en-ID"/>
        </w:rPr>
        <w:t>h jawa barat seI</w:t>
      </w:r>
      <w:r w:rsidR="0036207E">
        <w:rPr>
          <w:rFonts w:ascii="Arial" w:hAnsi="Arial" w:cs="Arial"/>
          <w:sz w:val="24"/>
          <w:lang w:val="en-ID"/>
        </w:rPr>
        <w:t>ama periode 2013-2017 dan mengetahui perkembangan pada keduanya.</w:t>
      </w:r>
    </w:p>
    <w:p w:rsidR="00676F20" w:rsidRDefault="00E72FEF" w:rsidP="00E72F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  <w:t>HasiI penelitian yang diI</w:t>
      </w:r>
      <w:r w:rsidR="0036207E">
        <w:rPr>
          <w:rFonts w:ascii="Arial" w:hAnsi="Arial" w:cs="Arial"/>
          <w:sz w:val="24"/>
          <w:szCs w:val="24"/>
          <w:lang w:val="en-ID"/>
        </w:rPr>
        <w:t>akukan ini menunjuka</w:t>
      </w:r>
      <w:r>
        <w:rPr>
          <w:rFonts w:ascii="Arial" w:hAnsi="Arial" w:cs="Arial"/>
          <w:sz w:val="24"/>
          <w:szCs w:val="24"/>
          <w:lang w:val="en-ID"/>
        </w:rPr>
        <w:t>n bahwa dengan  menggunakan anaIisis regresi I</w:t>
      </w:r>
      <w:r w:rsidR="0036207E">
        <w:rPr>
          <w:rFonts w:ascii="Arial" w:hAnsi="Arial" w:cs="Arial"/>
          <w:sz w:val="24"/>
          <w:szCs w:val="24"/>
          <w:lang w:val="en-ID"/>
        </w:rPr>
        <w:t xml:space="preserve">inier sederhana bahwa LDR tidak siginifikan terhadap </w:t>
      </w:r>
      <w:r>
        <w:rPr>
          <w:rFonts w:ascii="Arial" w:hAnsi="Arial" w:cs="Arial"/>
          <w:sz w:val="24"/>
          <w:szCs w:val="24"/>
          <w:lang w:val="en-ID"/>
        </w:rPr>
        <w:t>ROA, dan dengan menggunakan anaIisis korelI</w:t>
      </w:r>
      <w:r w:rsidR="0036207E">
        <w:rPr>
          <w:rFonts w:ascii="Arial" w:hAnsi="Arial" w:cs="Arial"/>
          <w:sz w:val="24"/>
          <w:szCs w:val="24"/>
          <w:lang w:val="en-ID"/>
        </w:rPr>
        <w:t xml:space="preserve">si pearson LDR mempunyai hubungan yang siginikan terhadap ROA. </w:t>
      </w:r>
    </w:p>
    <w:p w:rsidR="00676F20" w:rsidRDefault="00E72FEF" w:rsidP="00E72F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ab/>
        <w:t>KesimpuIan dari penelI</w:t>
      </w:r>
      <w:r w:rsidR="0036207E">
        <w:rPr>
          <w:rFonts w:ascii="Arial" w:hAnsi="Arial" w:cs="Arial"/>
          <w:sz w:val="24"/>
          <w:szCs w:val="24"/>
          <w:lang w:val="en-ID"/>
        </w:rPr>
        <w:t xml:space="preserve">tian ini adalah bahwa </w:t>
      </w:r>
      <w:r w:rsidR="000404A2">
        <w:rPr>
          <w:rFonts w:ascii="Arial" w:hAnsi="Arial" w:cs="Arial"/>
          <w:sz w:val="24"/>
          <w:szCs w:val="24"/>
          <w:lang w:val="en-ID"/>
        </w:rPr>
        <w:t>BERPENGARUH</w:t>
      </w:r>
    </w:p>
    <w:p w:rsidR="00676F20" w:rsidRDefault="00AE1FD7" w:rsidP="00E72F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K</w:t>
      </w:r>
      <w:r w:rsidR="000A3D20">
        <w:rPr>
          <w:rFonts w:ascii="Arial" w:hAnsi="Arial" w:cs="Arial"/>
          <w:sz w:val="24"/>
          <w:szCs w:val="24"/>
          <w:lang w:val="en-ID"/>
        </w:rPr>
        <w:t>ata Kunci: LDR dan ROA</w:t>
      </w:r>
    </w:p>
    <w:p w:rsidR="00676F20" w:rsidRDefault="00676F20" w:rsidP="00E72FEF">
      <w:pPr>
        <w:spacing w:line="240" w:lineRule="auto"/>
        <w:jc w:val="both"/>
        <w:rPr>
          <w:rFonts w:ascii="Arial" w:hAnsi="Arial" w:cs="Arial"/>
          <w:sz w:val="24"/>
          <w:lang w:val="en-ID"/>
        </w:rPr>
      </w:pPr>
    </w:p>
    <w:p w:rsidR="00676F20" w:rsidRDefault="0036207E">
      <w:pPr>
        <w:spacing w:line="276" w:lineRule="auto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br w:type="page"/>
      </w:r>
    </w:p>
    <w:p w:rsidR="00676F20" w:rsidRDefault="0036207E">
      <w:pPr>
        <w:spacing w:line="276" w:lineRule="auto"/>
        <w:jc w:val="both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sz w:val="24"/>
          <w:lang w:val="en-ID"/>
        </w:rPr>
        <w:lastRenderedPageBreak/>
        <w:t>PENDAHULUAN</w:t>
      </w:r>
    </w:p>
    <w:p w:rsidR="00676F20" w:rsidRDefault="00AE1FD7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KeberhasiI</w:t>
      </w:r>
      <w:r w:rsidR="0036207E">
        <w:rPr>
          <w:rFonts w:ascii="Arial" w:hAnsi="Arial" w:cs="Arial"/>
          <w:sz w:val="24"/>
          <w:szCs w:val="24"/>
        </w:rPr>
        <w:t xml:space="preserve">an dari suatu bank </w:t>
      </w:r>
      <w:r w:rsidR="000A3D20">
        <w:rPr>
          <w:rFonts w:ascii="Arial" w:hAnsi="Arial" w:cs="Arial"/>
          <w:sz w:val="24"/>
          <w:szCs w:val="24"/>
        </w:rPr>
        <w:t>untuk menghimpun dana dalam jumI</w:t>
      </w:r>
      <w:r>
        <w:rPr>
          <w:rFonts w:ascii="Arial" w:hAnsi="Arial" w:cs="Arial"/>
          <w:sz w:val="24"/>
          <w:szCs w:val="24"/>
        </w:rPr>
        <w:t>ah yang besar tentunya tidak I</w:t>
      </w:r>
      <w:r w:rsidR="0036207E">
        <w:rPr>
          <w:rFonts w:ascii="Arial" w:hAnsi="Arial" w:cs="Arial"/>
          <w:sz w:val="24"/>
          <w:szCs w:val="24"/>
        </w:rPr>
        <w:t xml:space="preserve">epas dari kepercayaan nasabah untuk menitipkan uangnyanya </w:t>
      </w:r>
      <w:r>
        <w:rPr>
          <w:rFonts w:ascii="Arial" w:hAnsi="Arial" w:cs="Arial"/>
          <w:sz w:val="24"/>
          <w:szCs w:val="24"/>
        </w:rPr>
        <w:t>di bank tersebut. Suatu bank beIum dapat dikatakan baik apabiI</w:t>
      </w:r>
      <w:r w:rsidR="0036207E">
        <w:rPr>
          <w:rFonts w:ascii="Arial" w:hAnsi="Arial" w:cs="Arial"/>
          <w:sz w:val="24"/>
          <w:szCs w:val="24"/>
        </w:rPr>
        <w:t>a dana yang terhimpun tersebut tidak bisa dis</w:t>
      </w:r>
      <w:r>
        <w:rPr>
          <w:rFonts w:ascii="Arial" w:hAnsi="Arial" w:cs="Arial"/>
          <w:sz w:val="24"/>
          <w:szCs w:val="24"/>
        </w:rPr>
        <w:t>aI</w:t>
      </w:r>
      <w:r w:rsidR="0036207E">
        <w:rPr>
          <w:rFonts w:ascii="Arial" w:hAnsi="Arial" w:cs="Arial"/>
          <w:sz w:val="24"/>
          <w:szCs w:val="24"/>
        </w:rPr>
        <w:t>urkan kembali kepada masyarakat yang membutuhkan teruta</w:t>
      </w:r>
      <w:r>
        <w:rPr>
          <w:rFonts w:ascii="Arial" w:hAnsi="Arial" w:cs="Arial"/>
          <w:sz w:val="24"/>
          <w:szCs w:val="24"/>
        </w:rPr>
        <w:t>ma untuk pengembangan sektor ri</w:t>
      </w:r>
      <w:r w:rsidR="0036207E">
        <w:rPr>
          <w:rFonts w:ascii="Arial" w:hAnsi="Arial" w:cs="Arial"/>
          <w:sz w:val="24"/>
          <w:szCs w:val="24"/>
        </w:rPr>
        <w:t>l.</w:t>
      </w:r>
    </w:p>
    <w:p w:rsidR="00676F20" w:rsidRDefault="003620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PT.Bank me</w:t>
      </w:r>
      <w:r w:rsidR="00AE1FD7">
        <w:rPr>
          <w:rFonts w:ascii="Arial" w:hAnsi="Arial" w:cs="Arial"/>
          <w:sz w:val="24"/>
          <w:szCs w:val="24"/>
        </w:rPr>
        <w:t>ga meskipun mempunyai keberhasiI</w:t>
      </w:r>
      <w:r>
        <w:rPr>
          <w:rFonts w:ascii="Arial" w:hAnsi="Arial" w:cs="Arial"/>
          <w:sz w:val="24"/>
          <w:szCs w:val="24"/>
        </w:rPr>
        <w:t>an dala</w:t>
      </w:r>
      <w:r w:rsidR="00AE1FD7">
        <w:rPr>
          <w:rFonts w:ascii="Arial" w:hAnsi="Arial" w:cs="Arial"/>
          <w:sz w:val="24"/>
          <w:szCs w:val="24"/>
        </w:rPr>
        <w:t>m menghipunan dananya dan menyaI</w:t>
      </w:r>
      <w:r>
        <w:rPr>
          <w:rFonts w:ascii="Arial" w:hAnsi="Arial" w:cs="Arial"/>
          <w:sz w:val="24"/>
          <w:szCs w:val="24"/>
        </w:rPr>
        <w:t>urkan dananya kepada masyarakat, pada tahun 2013-2017 mengalami penurunan dan kenaikan yang sangat menghka</w:t>
      </w:r>
      <w:r w:rsidR="00AE1FD7">
        <w:rPr>
          <w:rFonts w:ascii="Arial" w:hAnsi="Arial" w:cs="Arial"/>
          <w:sz w:val="24"/>
          <w:szCs w:val="24"/>
        </w:rPr>
        <w:t>watirkan hal ini karena adanya I</w:t>
      </w:r>
      <w:r>
        <w:rPr>
          <w:rFonts w:ascii="Arial" w:hAnsi="Arial" w:cs="Arial"/>
          <w:sz w:val="24"/>
          <w:szCs w:val="24"/>
        </w:rPr>
        <w:t>aba yang belum memnuhi target dalam suatu perbankan.</w:t>
      </w:r>
    </w:p>
    <w:p w:rsidR="00AE1FD7" w:rsidRDefault="00AE1FD7">
      <w:pPr>
        <w:spacing w:line="276" w:lineRule="auto"/>
        <w:jc w:val="both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6186311" cy="2831024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14" cy="283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20" w:rsidRDefault="0036207E">
      <w:pPr>
        <w:spacing w:line="276" w:lineRule="auto"/>
        <w:jc w:val="both"/>
        <w:rPr>
          <w:rFonts w:ascii="Arial" w:hAnsi="Arial" w:cs="Arial"/>
          <w:b/>
          <w:sz w:val="24"/>
          <w:lang w:val="en-ID"/>
        </w:rPr>
      </w:pPr>
      <w:r>
        <w:rPr>
          <w:rFonts w:ascii="Arial" w:hAnsi="Arial" w:cs="Arial"/>
          <w:b/>
          <w:sz w:val="24"/>
          <w:lang w:val="en-ID"/>
        </w:rPr>
        <w:t>TINJAUAN PUSTAKA</w:t>
      </w:r>
    </w:p>
    <w:p w:rsidR="00676F20" w:rsidRDefault="0036207E">
      <w:pPr>
        <w:spacing w:line="276" w:lineRule="auto"/>
        <w:jc w:val="both"/>
        <w:rPr>
          <w:rFonts w:ascii="Arial" w:hAnsi="Arial" w:cs="Arial"/>
          <w:color w:val="171717"/>
          <w:sz w:val="24"/>
          <w:szCs w:val="24"/>
        </w:rPr>
      </w:pPr>
      <w:r>
        <w:rPr>
          <w:rFonts w:ascii="Arial" w:hAnsi="Arial" w:cs="Arial"/>
          <w:sz w:val="24"/>
          <w:lang w:val="en-ID"/>
        </w:rPr>
        <w:tab/>
      </w:r>
      <w:r w:rsidR="00AE1FD7">
        <w:rPr>
          <w:rFonts w:ascii="Arial" w:hAnsi="Arial" w:cs="Arial"/>
          <w:sz w:val="24"/>
          <w:szCs w:val="24"/>
        </w:rPr>
        <w:t>AnaI</w:t>
      </w:r>
      <w:r>
        <w:rPr>
          <w:rFonts w:ascii="Arial" w:hAnsi="Arial" w:cs="Arial"/>
          <w:sz w:val="24"/>
          <w:szCs w:val="24"/>
        </w:rPr>
        <w:t xml:space="preserve">isis </w:t>
      </w:r>
      <w:r>
        <w:rPr>
          <w:rFonts w:ascii="Arial" w:hAnsi="Arial" w:cs="Arial"/>
          <w:color w:val="171717"/>
          <w:sz w:val="24"/>
          <w:szCs w:val="24"/>
        </w:rPr>
        <w:t>r</w:t>
      </w:r>
      <w:r w:rsidR="00AE1FD7">
        <w:rPr>
          <w:rFonts w:ascii="Arial" w:hAnsi="Arial" w:cs="Arial"/>
          <w:color w:val="171717"/>
          <w:sz w:val="24"/>
          <w:szCs w:val="24"/>
        </w:rPr>
        <w:t>asio Iikuiditas adalah anaIisis yang diI</w:t>
      </w:r>
      <w:r>
        <w:rPr>
          <w:rFonts w:ascii="Arial" w:hAnsi="Arial" w:cs="Arial"/>
          <w:color w:val="171717"/>
          <w:sz w:val="24"/>
          <w:szCs w:val="24"/>
        </w:rPr>
        <w:t>akukan terhadap kemampuan bank dalam memenuhi kewajiban-kewajiban jangka pendeknya atau kewajiban yang sudah jatuh tempo</w:t>
      </w:r>
    </w:p>
    <w:p w:rsidR="00676F20" w:rsidRPr="000404A2" w:rsidRDefault="003620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71717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Windi Novianti :2015)</w:t>
      </w:r>
    </w:p>
    <w:p w:rsidR="00676F20" w:rsidRDefault="0036207E" w:rsidP="000404A2">
      <w:pPr>
        <w:spacing w:before="100" w:beforeAutospacing="1" w:after="100" w:afterAutospacing="1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Berdasarkan uraian di atas maka</w:t>
      </w:r>
      <w:r w:rsidR="000404A2">
        <w:rPr>
          <w:rFonts w:ascii="Arial" w:hAnsi="Arial" w:cs="Arial"/>
          <w:sz w:val="24"/>
          <w:szCs w:val="24"/>
        </w:rPr>
        <w:t xml:space="preserve"> tingkat LDR</w:t>
      </w:r>
      <w:r w:rsidR="00AE1FD7">
        <w:rPr>
          <w:rFonts w:ascii="Arial" w:hAnsi="Arial" w:cs="Arial"/>
          <w:sz w:val="24"/>
          <w:szCs w:val="24"/>
        </w:rPr>
        <w:t xml:space="preserve"> berpengaruh terhadap profitabiI</w:t>
      </w:r>
      <w:r w:rsidR="000404A2">
        <w:rPr>
          <w:rFonts w:ascii="Arial" w:hAnsi="Arial" w:cs="Arial"/>
          <w:sz w:val="24"/>
          <w:szCs w:val="24"/>
        </w:rPr>
        <w:t>itas ROA</w:t>
      </w:r>
      <w:r w:rsidR="00AE1FD7">
        <w:rPr>
          <w:rFonts w:ascii="Arial" w:hAnsi="Arial" w:cs="Arial"/>
          <w:sz w:val="24"/>
          <w:szCs w:val="24"/>
        </w:rPr>
        <w:t xml:space="preserve"> perusahaan, maka peneI</w:t>
      </w:r>
      <w:r>
        <w:rPr>
          <w:rFonts w:ascii="Arial" w:hAnsi="Arial" w:cs="Arial"/>
          <w:sz w:val="24"/>
          <w:szCs w:val="24"/>
        </w:rPr>
        <w:t>iti menggambarkan hubungan tersebut dalam skema kerangka pemikiran sebagai berikut :</w:t>
      </w:r>
    </w:p>
    <w:p w:rsidR="00676F20" w:rsidRDefault="00676F20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6F20" w:rsidRDefault="00AE1FD7" w:rsidP="00AE1FD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1" allowOverlap="1" wp14:anchorId="0EBC535E" wp14:editId="69D6E36F">
                <wp:simplePos x="0" y="0"/>
                <wp:positionH relativeFrom="margin">
                  <wp:posOffset>3500473</wp:posOffset>
                </wp:positionH>
                <wp:positionV relativeFrom="paragraph">
                  <wp:posOffset>290195</wp:posOffset>
                </wp:positionV>
                <wp:extent cx="67734" cy="203200"/>
                <wp:effectExtent l="0" t="0" r="27940" b="25400"/>
                <wp:wrapNone/>
                <wp:docPr id="10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7734" cy="203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6F20" w:rsidRDefault="00676F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535E" id="Rectangle 49" o:spid="_x0000_s1026" style="position:absolute;left:0;text-align:left;margin-left:275.65pt;margin-top:22.85pt;width:5.35pt;height:16pt;flip:x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" fillcolor="black" strokeweight="1pt">
                <v:path arrowok="t"/>
                <v:textbox>
                  <w:txbxContent>
                    <w:p w:rsidR="00676F20" w:rsidRDefault="00676F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E0C6A01" wp14:editId="6D4BAA83">
                <wp:simplePos x="0" y="0"/>
                <wp:positionH relativeFrom="page">
                  <wp:posOffset>1376680</wp:posOffset>
                </wp:positionH>
                <wp:positionV relativeFrom="paragraph">
                  <wp:posOffset>978747</wp:posOffset>
                </wp:positionV>
                <wp:extent cx="56445" cy="45719"/>
                <wp:effectExtent l="0" t="0" r="20320" b="12065"/>
                <wp:wrapNone/>
                <wp:docPr id="10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56445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76F20" w:rsidRDefault="00676F20" w:rsidP="00AE1F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6A01" id="_x0000_s1027" style="position:absolute;left:0;text-align:left;margin-left:108.4pt;margin-top:77.05pt;width:4.45pt;height:3.6pt;flip:x y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" fillcolor="black" strokeweight="1pt">
                <v:path arrowok="t"/>
                <v:textbox>
                  <w:txbxContent>
                    <w:p w:rsidR="00676F20" w:rsidRDefault="00676F20" w:rsidP="00AE1FD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7333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19" cy="274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20" w:rsidRDefault="00676F20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676F20" w:rsidRDefault="0036207E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METODE PENELITIAN</w:t>
      </w:r>
    </w:p>
    <w:p w:rsidR="00676F20" w:rsidRPr="000404A2" w:rsidRDefault="00AE1FD7" w:rsidP="000404A2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Objek daIam peneIitian ini adaI</w:t>
      </w:r>
      <w:r w:rsidR="0036207E">
        <w:rPr>
          <w:rFonts w:ascii="Arial" w:hAnsi="Arial" w:cs="Arial"/>
          <w:sz w:val="24"/>
          <w:szCs w:val="24"/>
        </w:rPr>
        <w:t>ah LDR dan ROA</w:t>
      </w:r>
    </w:p>
    <w:p w:rsidR="00676F20" w:rsidRDefault="0036207E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Tabel 2</w:t>
      </w:r>
    </w:p>
    <w:p w:rsidR="00676F20" w:rsidRDefault="000404A2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CC908E" wp14:editId="58D25733">
            <wp:simplePos x="0" y="0"/>
            <wp:positionH relativeFrom="margin">
              <wp:posOffset>896620</wp:posOffset>
            </wp:positionH>
            <wp:positionV relativeFrom="paragraph">
              <wp:posOffset>226695</wp:posOffset>
            </wp:positionV>
            <wp:extent cx="5229860" cy="4708379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470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07E">
        <w:rPr>
          <w:rFonts w:ascii="Arial" w:hAnsi="Arial" w:cs="Arial"/>
          <w:b/>
          <w:sz w:val="24"/>
        </w:rPr>
        <w:t>Operasional Variabel</w:t>
      </w:r>
    </w:p>
    <w:p w:rsidR="00676F20" w:rsidRDefault="00676F20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spacing w:before="100" w:beforeAutospacing="1" w:after="100" w:afterAutospacing="1"/>
        <w:ind w:left="0" w:firstLine="540"/>
        <w:jc w:val="both"/>
        <w:rPr>
          <w:rFonts w:ascii="Arial" w:hAnsi="Arial" w:cs="Arial"/>
          <w:b/>
          <w:sz w:val="24"/>
          <w:szCs w:val="24"/>
        </w:rPr>
      </w:pPr>
    </w:p>
    <w:p w:rsidR="00676F20" w:rsidRPr="00BD6F17" w:rsidRDefault="000404A2" w:rsidP="00BD6F17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HASIL DN PEMBAH</w:t>
      </w:r>
      <w:r w:rsidR="0036207E" w:rsidRPr="00BD6F17">
        <w:rPr>
          <w:rFonts w:ascii="Arial" w:hAnsi="Arial" w:cs="Arial"/>
          <w:b/>
          <w:sz w:val="24"/>
          <w:szCs w:val="24"/>
        </w:rPr>
        <w:t>SAN</w:t>
      </w:r>
    </w:p>
    <w:p w:rsidR="00676F20" w:rsidRDefault="0036207E">
      <w:pPr>
        <w:pStyle w:val="ListParagraph"/>
        <w:numPr>
          <w:ilvl w:val="0"/>
          <w:numId w:val="10"/>
        </w:numPr>
        <w:tabs>
          <w:tab w:val="left" w:pos="567"/>
          <w:tab w:val="left" w:pos="709"/>
        </w:tabs>
        <w:spacing w:before="100" w:beforeAutospacing="1" w:after="100" w:afterAutospacing="1"/>
        <w:ind w:hanging="13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Analisis Deskriptif</w:t>
      </w:r>
    </w:p>
    <w:p w:rsidR="00676F20" w:rsidRDefault="000404A2">
      <w:pPr>
        <w:pStyle w:val="ListParagraph"/>
        <w:tabs>
          <w:tab w:val="left" w:pos="567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Deskripif</w:t>
      </w:r>
      <w:r w:rsidR="00BD6F17">
        <w:rPr>
          <w:rFonts w:ascii="Arial" w:hAnsi="Arial" w:cs="Arial"/>
          <w:sz w:val="24"/>
          <w:szCs w:val="24"/>
        </w:rPr>
        <w:t xml:space="preserve"> variabeI</w:t>
      </w:r>
      <w:r>
        <w:rPr>
          <w:rFonts w:ascii="Arial" w:hAnsi="Arial" w:cs="Arial"/>
          <w:sz w:val="24"/>
          <w:szCs w:val="24"/>
        </w:rPr>
        <w:t xml:space="preserve"> ini bertujuan unt</w:t>
      </w:r>
      <w:r w:rsidR="0036207E">
        <w:rPr>
          <w:rFonts w:ascii="Arial" w:hAnsi="Arial" w:cs="Arial"/>
          <w:sz w:val="24"/>
          <w:szCs w:val="24"/>
        </w:rPr>
        <w:t>k menghitung perkembangan LDR pada PT Bnak Mega periode 2013-2017.</w:t>
      </w:r>
    </w:p>
    <w:p w:rsidR="00676F20" w:rsidRDefault="00BD6F17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474845" cy="186753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07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76F20" w:rsidRDefault="0036207E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Berdasarkan tabel 4.1 diketahui gambaran LDR PT. Bank Mega Tbk, selama tahun 2013-2017 berkisar pada 61,20% - 59,23%. </w:t>
      </w:r>
    </w:p>
    <w:p w:rsidR="00676F20" w:rsidRDefault="0036207E">
      <w:pPr>
        <w:tabs>
          <w:tab w:val="left" w:pos="0"/>
        </w:tabs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posOffset>1183640</wp:posOffset>
            </wp:positionH>
            <wp:positionV relativeFrom="paragraph">
              <wp:posOffset>22860</wp:posOffset>
            </wp:positionV>
            <wp:extent cx="4752975" cy="2345055"/>
            <wp:effectExtent l="0" t="0" r="0" b="0"/>
            <wp:wrapSquare wrapText="bothSides"/>
            <wp:docPr id="103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676F20">
      <w:pPr>
        <w:tabs>
          <w:tab w:val="left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F20" w:rsidRDefault="0036207E">
      <w:pPr>
        <w:tabs>
          <w:tab w:val="left" w:pos="0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</w:t>
      </w:r>
    </w:p>
    <w:p w:rsidR="00676F20" w:rsidRDefault="0036207E">
      <w:pPr>
        <w:tabs>
          <w:tab w:val="left" w:pos="0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Grafik Perkembangan LDR</w:t>
      </w:r>
    </w:p>
    <w:p w:rsidR="00676F20" w:rsidRDefault="00BD6F17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5145D7" wp14:editId="13F125DF">
            <wp:simplePos x="0" y="0"/>
            <wp:positionH relativeFrom="column">
              <wp:posOffset>1157051</wp:posOffset>
            </wp:positionH>
            <wp:positionV relativeFrom="paragraph">
              <wp:posOffset>81915</wp:posOffset>
            </wp:positionV>
            <wp:extent cx="4776470" cy="213995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F20" w:rsidRDefault="00676F20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76F20" w:rsidRDefault="00676F20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6F17" w:rsidRDefault="00BD6F17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76F20" w:rsidRDefault="0036207E">
      <w:pPr>
        <w:pStyle w:val="ListParagraph"/>
        <w:tabs>
          <w:tab w:val="left" w:pos="0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D6F17">
        <w:rPr>
          <w:rFonts w:ascii="Arial" w:hAnsi="Arial" w:cs="Arial"/>
          <w:sz w:val="24"/>
          <w:szCs w:val="24"/>
        </w:rPr>
        <w:t>erdasarkan tabeI</w:t>
      </w:r>
      <w:r>
        <w:rPr>
          <w:rFonts w:ascii="Arial" w:hAnsi="Arial" w:cs="Arial"/>
          <w:sz w:val="24"/>
          <w:szCs w:val="24"/>
        </w:rPr>
        <w:t xml:space="preserve"> 4.2 diketa</w:t>
      </w:r>
      <w:r w:rsidR="000404A2">
        <w:rPr>
          <w:rFonts w:ascii="Arial" w:hAnsi="Arial" w:cs="Arial"/>
          <w:sz w:val="24"/>
          <w:szCs w:val="24"/>
        </w:rPr>
        <w:t>hui gambaran ROA PT. Bank Mega</w:t>
      </w:r>
      <w:r>
        <w:rPr>
          <w:rFonts w:ascii="Arial" w:hAnsi="Arial" w:cs="Arial"/>
          <w:sz w:val="24"/>
          <w:szCs w:val="24"/>
        </w:rPr>
        <w:t xml:space="preserve"> </w:t>
      </w:r>
      <w:r w:rsidR="00BD6F17">
        <w:rPr>
          <w:rFonts w:ascii="Arial" w:hAnsi="Arial" w:cs="Arial"/>
          <w:sz w:val="24"/>
          <w:szCs w:val="24"/>
        </w:rPr>
        <w:t>terus mengalami peningkatan. haI ini disebabkan oIeh asset yang dimiI</w:t>
      </w:r>
      <w:r>
        <w:rPr>
          <w:rFonts w:ascii="Arial" w:hAnsi="Arial" w:cs="Arial"/>
          <w:sz w:val="24"/>
          <w:szCs w:val="24"/>
        </w:rPr>
        <w:t>iki bank mampu memanfaatkannya den</w:t>
      </w:r>
      <w:r w:rsidR="00BD6F17">
        <w:rPr>
          <w:rFonts w:ascii="Arial" w:hAnsi="Arial" w:cs="Arial"/>
          <w:sz w:val="24"/>
          <w:szCs w:val="24"/>
        </w:rPr>
        <w:t>gan baik sehingga bisa menghasiI</w:t>
      </w:r>
      <w:r>
        <w:rPr>
          <w:rFonts w:ascii="Arial" w:hAnsi="Arial" w:cs="Arial"/>
          <w:sz w:val="24"/>
          <w:szCs w:val="24"/>
        </w:rPr>
        <w:t>kan keuntungan bagi bank.</w:t>
      </w: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D2B6C7" wp14:editId="71BAA484">
            <wp:simplePos x="0" y="0"/>
            <wp:positionH relativeFrom="margin">
              <wp:posOffset>752840</wp:posOffset>
            </wp:positionH>
            <wp:positionV relativeFrom="paragraph">
              <wp:posOffset>181840</wp:posOffset>
            </wp:positionV>
            <wp:extent cx="5029200" cy="2305050"/>
            <wp:effectExtent l="0" t="0" r="0" b="0"/>
            <wp:wrapNone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3</w:t>
      </w: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Grafik Perkembangan </w:t>
      </w:r>
      <w:r w:rsidR="000404A2">
        <w:rPr>
          <w:rFonts w:ascii="Times New Roman" w:hAnsi="Times New Roman" w:cs="Times New Roman"/>
          <w:b/>
          <w:i/>
          <w:sz w:val="24"/>
          <w:szCs w:val="24"/>
        </w:rPr>
        <w:t>ROA</w:t>
      </w:r>
    </w:p>
    <w:p w:rsidR="00BE3658" w:rsidRDefault="00BE3658" w:rsidP="00BE3658">
      <w:pPr>
        <w:tabs>
          <w:tab w:val="left" w:pos="0"/>
          <w:tab w:val="left" w:pos="709"/>
        </w:tabs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PT. Bank Mega, Tbk Tahun 2013-2017</w:t>
      </w:r>
    </w:p>
    <w:p w:rsidR="00BE3658" w:rsidRDefault="00BE3658" w:rsidP="00BE3658">
      <w:pPr>
        <w:pStyle w:val="ListParagraph"/>
        <w:tabs>
          <w:tab w:val="left" w:pos="567"/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Analisis Regresi Linear Sederhana</w:t>
      </w:r>
    </w:p>
    <w:p w:rsidR="00BE3658" w:rsidRDefault="00BE3658" w:rsidP="00BE3658">
      <w:pPr>
        <w:pStyle w:val="ListParagraph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Anlisis ini digunakan untuk mencari </w:t>
      </w:r>
      <w:r>
        <w:rPr>
          <w:rFonts w:ascii="Arial" w:hAnsi="Arial" w:cs="Arial"/>
          <w:sz w:val="24"/>
        </w:rPr>
        <w:t xml:space="preserve">keterkaitan antara variabel dependen dan variabel independen. </w:t>
      </w: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6F20DF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3A7F8E6B" wp14:editId="4A876CDF">
            <wp:simplePos x="0" y="0"/>
            <wp:positionH relativeFrom="column">
              <wp:posOffset>548559</wp:posOffset>
            </wp:positionH>
            <wp:positionV relativeFrom="paragraph">
              <wp:posOffset>20996</wp:posOffset>
            </wp:positionV>
            <wp:extent cx="5495925" cy="248031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BE3658" w:rsidP="00BE3658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</w:rPr>
      </w:pPr>
    </w:p>
    <w:p w:rsidR="00BE3658" w:rsidRDefault="00BE3658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E3658" w:rsidRDefault="006F20DF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HasiI</w:t>
      </w:r>
      <w:r w:rsidR="00BE3658">
        <w:rPr>
          <w:rFonts w:ascii="Arial" w:hAnsi="Arial" w:cs="Arial"/>
          <w:color w:val="000000"/>
          <w:sz w:val="24"/>
          <w:szCs w:val="24"/>
        </w:rPr>
        <w:t xml:space="preserve"> perhi</w:t>
      </w:r>
      <w:r>
        <w:rPr>
          <w:rFonts w:ascii="Arial" w:hAnsi="Arial" w:cs="Arial"/>
          <w:color w:val="000000"/>
          <w:sz w:val="24"/>
          <w:szCs w:val="24"/>
        </w:rPr>
        <w:t>tungan menunjukan bahwa variabeI bebas X, memiIiki hubungan terhadap variabeI terikat Y. Bedasarkan hasiI</w:t>
      </w:r>
      <w:r w:rsidR="00BE3658">
        <w:rPr>
          <w:rFonts w:ascii="Arial" w:hAnsi="Arial" w:cs="Arial"/>
          <w:color w:val="000000"/>
          <w:sz w:val="24"/>
          <w:szCs w:val="24"/>
        </w:rPr>
        <w:t xml:space="preserve"> perhitunga</w:t>
      </w:r>
      <w:r>
        <w:rPr>
          <w:rFonts w:ascii="Arial" w:hAnsi="Arial" w:cs="Arial"/>
          <w:color w:val="000000"/>
          <w:sz w:val="24"/>
          <w:szCs w:val="24"/>
        </w:rPr>
        <w:t>n koefisien regresi dapat di jeI</w:t>
      </w:r>
      <w:r w:rsidR="00BE3658">
        <w:rPr>
          <w:rFonts w:ascii="Arial" w:hAnsi="Arial" w:cs="Arial"/>
          <w:color w:val="000000"/>
          <w:sz w:val="24"/>
          <w:szCs w:val="24"/>
        </w:rPr>
        <w:t>askan sebagai berikut:</w:t>
      </w:r>
    </w:p>
    <w:p w:rsidR="00BE3658" w:rsidRDefault="00BE3658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Y=4,851+(-,052)X</w:t>
      </w:r>
    </w:p>
    <w:p w:rsidR="00BE3658" w:rsidRDefault="00BE3658" w:rsidP="00BE36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Nilai konstanta a sebesar 4,851, jika </w:t>
      </w:r>
      <w:r w:rsidR="000404A2">
        <w:rPr>
          <w:rFonts w:ascii="Arial" w:hAnsi="Arial" w:cs="Arial"/>
          <w:i/>
          <w:color w:val="000000"/>
          <w:sz w:val="24"/>
          <w:szCs w:val="24"/>
        </w:rPr>
        <w:t>LDR</w:t>
      </w:r>
      <w:r w:rsidR="000404A2">
        <w:rPr>
          <w:rFonts w:ascii="Arial" w:hAnsi="Arial" w:cs="Arial"/>
          <w:color w:val="000000"/>
          <w:sz w:val="24"/>
          <w:szCs w:val="24"/>
        </w:rPr>
        <w:t xml:space="preserve"> berniIai O </w:t>
      </w:r>
      <w:r w:rsidR="006F20DF">
        <w:rPr>
          <w:rFonts w:ascii="Arial" w:hAnsi="Arial" w:cs="Arial"/>
          <w:color w:val="000000"/>
          <w:sz w:val="24"/>
          <w:szCs w:val="24"/>
        </w:rPr>
        <w:t xml:space="preserve"> niI</w:t>
      </w:r>
      <w:r>
        <w:rPr>
          <w:rFonts w:ascii="Arial" w:hAnsi="Arial" w:cs="Arial"/>
          <w:color w:val="000000"/>
          <w:sz w:val="24"/>
          <w:szCs w:val="24"/>
        </w:rPr>
        <w:t xml:space="preserve">ai </w:t>
      </w:r>
      <w:r w:rsidR="000404A2">
        <w:rPr>
          <w:rFonts w:ascii="Arial" w:hAnsi="Arial" w:cs="Arial"/>
          <w:i/>
          <w:color w:val="000000"/>
          <w:sz w:val="24"/>
          <w:szCs w:val="24"/>
        </w:rPr>
        <w:t>ROA</w:t>
      </w:r>
      <w:r w:rsidR="000404A2">
        <w:rPr>
          <w:rFonts w:ascii="Arial" w:hAnsi="Arial" w:cs="Arial"/>
          <w:color w:val="000000"/>
          <w:sz w:val="24"/>
          <w:szCs w:val="24"/>
        </w:rPr>
        <w:t xml:space="preserve"> akan menunjukan seb</w:t>
      </w:r>
      <w:r>
        <w:rPr>
          <w:rFonts w:ascii="Arial" w:hAnsi="Arial" w:cs="Arial"/>
          <w:color w:val="000000"/>
          <w:sz w:val="24"/>
          <w:szCs w:val="24"/>
        </w:rPr>
        <w:t>sar 4,8551</w:t>
      </w:r>
    </w:p>
    <w:p w:rsidR="00BE3658" w:rsidRDefault="00BE3658" w:rsidP="00BE36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Nilai kons</w:t>
      </w:r>
      <w:r w:rsidR="006F20DF">
        <w:rPr>
          <w:rFonts w:ascii="Arial" w:hAnsi="Arial" w:cs="Arial"/>
          <w:color w:val="000000"/>
          <w:sz w:val="24"/>
          <w:szCs w:val="24"/>
        </w:rPr>
        <w:t>tanta β sebesar -,052 karena niI</w:t>
      </w:r>
      <w:r>
        <w:rPr>
          <w:rFonts w:ascii="Arial" w:hAnsi="Arial" w:cs="Arial"/>
          <w:color w:val="000000"/>
          <w:sz w:val="24"/>
          <w:szCs w:val="24"/>
        </w:rPr>
        <w:t>ai nya negatif maka menunjukan hubungan yang negatif secara signifikan</w:t>
      </w:r>
      <w:r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BE3658" w:rsidRDefault="006F20DF" w:rsidP="00BE3658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6553</wp:posOffset>
            </wp:positionV>
            <wp:extent cx="3745230" cy="2402840"/>
            <wp:effectExtent l="0" t="0" r="7620" b="0"/>
            <wp:wrapTight wrapText="bothSides">
              <wp:wrapPolygon edited="0">
                <wp:start x="0" y="0"/>
                <wp:lineTo x="0" y="21406"/>
                <wp:lineTo x="21534" y="21406"/>
                <wp:lineTo x="2153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658" w:rsidRDefault="00BE3658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6F20DF" w:rsidRDefault="006F20DF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</w:p>
    <w:p w:rsidR="00BE3658" w:rsidRDefault="00BE3658" w:rsidP="00BE3658">
      <w:pPr>
        <w:pStyle w:val="ListParagraph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</w:t>
      </w:r>
      <w:r w:rsidR="006F20DF">
        <w:rPr>
          <w:rFonts w:ascii="Arial" w:hAnsi="Arial" w:cs="Arial"/>
          <w:sz w:val="24"/>
        </w:rPr>
        <w:t>tuk dapat menentukan kuat atau I</w:t>
      </w:r>
      <w:r>
        <w:rPr>
          <w:rFonts w:ascii="Arial" w:hAnsi="Arial" w:cs="Arial"/>
          <w:sz w:val="24"/>
        </w:rPr>
        <w:t xml:space="preserve">emahnya hubungan </w:t>
      </w:r>
      <w:r w:rsidR="000404A2">
        <w:rPr>
          <w:rFonts w:ascii="Arial" w:hAnsi="Arial" w:cs="Arial"/>
          <w:i/>
          <w:sz w:val="24"/>
        </w:rPr>
        <w:t>LDR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terhadap </w:t>
      </w:r>
      <w:r w:rsidR="000404A2">
        <w:rPr>
          <w:rFonts w:ascii="Arial" w:hAnsi="Arial" w:cs="Arial"/>
          <w:i/>
          <w:sz w:val="24"/>
        </w:rPr>
        <w:t>ROA</w:t>
      </w:r>
      <w:r>
        <w:rPr>
          <w:rFonts w:ascii="Arial" w:hAnsi="Arial" w:cs="Arial"/>
          <w:i/>
          <w:sz w:val="24"/>
        </w:rPr>
        <w:t xml:space="preserve"> </w:t>
      </w:r>
      <w:r w:rsidR="000404A2">
        <w:rPr>
          <w:rFonts w:ascii="Arial" w:hAnsi="Arial" w:cs="Arial"/>
          <w:sz w:val="24"/>
        </w:rPr>
        <w:t xml:space="preserve">dapat diIihat pada </w:t>
      </w:r>
      <w:r>
        <w:rPr>
          <w:rFonts w:ascii="Arial" w:hAnsi="Arial" w:cs="Arial"/>
          <w:sz w:val="24"/>
        </w:rPr>
        <w:t xml:space="preserve"> </w:t>
      </w:r>
    </w:p>
    <w:p w:rsidR="00BE3658" w:rsidRDefault="00BE3658" w:rsidP="00BE3658">
      <w:pPr>
        <w:pStyle w:val="ListParagraph"/>
        <w:tabs>
          <w:tab w:val="left" w:pos="709"/>
        </w:tabs>
        <w:spacing w:before="100" w:beforeAutospacing="1" w:after="100" w:afterAutospacing="1"/>
        <w:ind w:left="0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F20DF">
        <w:rPr>
          <w:rFonts w:ascii="Arial" w:hAnsi="Arial" w:cs="Arial"/>
          <w:sz w:val="24"/>
        </w:rPr>
        <w:t>Nilai Sig.(2-taiIed) pada data diatas adaIah 0,440 ; niIai 0,344 &gt; 0,05, haI</w:t>
      </w:r>
      <w:r>
        <w:rPr>
          <w:rFonts w:ascii="Arial" w:hAnsi="Arial" w:cs="Arial"/>
          <w:sz w:val="24"/>
        </w:rPr>
        <w:t xml:space="preserve"> ini menunjukan bahwa kondisi keputusan H</w:t>
      </w:r>
      <w:r>
        <w:rPr>
          <w:rFonts w:ascii="Arial" w:hAnsi="Arial" w:cs="Arial"/>
          <w:sz w:val="24"/>
          <w:vertAlign w:val="subscript"/>
        </w:rPr>
        <w:t>i</w:t>
      </w:r>
      <w:r>
        <w:rPr>
          <w:rFonts w:ascii="Arial" w:hAnsi="Arial" w:cs="Arial"/>
          <w:sz w:val="24"/>
        </w:rPr>
        <w:t xml:space="preserve"> diterima (H</w:t>
      </w:r>
      <w:r>
        <w:rPr>
          <w:rFonts w:ascii="Arial" w:hAnsi="Arial" w:cs="Arial"/>
          <w:sz w:val="24"/>
          <w:vertAlign w:val="subscript"/>
        </w:rPr>
        <w:t>o</w:t>
      </w:r>
      <w:r w:rsidR="006F20DF">
        <w:rPr>
          <w:rFonts w:ascii="Arial" w:hAnsi="Arial" w:cs="Arial"/>
          <w:sz w:val="24"/>
        </w:rPr>
        <w:t xml:space="preserve"> diterima). HaI</w:t>
      </w:r>
      <w:r>
        <w:rPr>
          <w:rFonts w:ascii="Arial" w:hAnsi="Arial" w:cs="Arial"/>
          <w:sz w:val="24"/>
        </w:rPr>
        <w:t xml:space="preserve"> </w:t>
      </w:r>
      <w:r w:rsidR="000404A2">
        <w:rPr>
          <w:rFonts w:ascii="Arial" w:hAnsi="Arial" w:cs="Arial"/>
          <w:sz w:val="24"/>
        </w:rPr>
        <w:t xml:space="preserve">ini mencerminkan bahwa tidak </w:t>
      </w:r>
      <w:r>
        <w:rPr>
          <w:rFonts w:ascii="Arial" w:hAnsi="Arial" w:cs="Arial"/>
          <w:sz w:val="24"/>
        </w:rPr>
        <w:t xml:space="preserve"> hubungan yang signifikan antara</w:t>
      </w:r>
      <w:r w:rsidR="006F20DF">
        <w:rPr>
          <w:rFonts w:ascii="Arial" w:hAnsi="Arial" w:cs="Arial"/>
          <w:sz w:val="24"/>
        </w:rPr>
        <w:t xml:space="preserve"> variabeI</w:t>
      </w:r>
      <w:r>
        <w:rPr>
          <w:rFonts w:ascii="Arial" w:hAnsi="Arial" w:cs="Arial"/>
          <w:sz w:val="24"/>
        </w:rPr>
        <w:t xml:space="preserve"> </w:t>
      </w:r>
      <w:r w:rsidR="000404A2">
        <w:rPr>
          <w:rFonts w:ascii="Arial" w:hAnsi="Arial" w:cs="Arial"/>
          <w:i/>
          <w:sz w:val="24"/>
        </w:rPr>
        <w:t>LDR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dengan</w:t>
      </w:r>
      <w:r w:rsidR="000404A2">
        <w:rPr>
          <w:rFonts w:ascii="Arial" w:hAnsi="Arial" w:cs="Arial"/>
          <w:i/>
          <w:sz w:val="24"/>
        </w:rPr>
        <w:t xml:space="preserve"> ROA</w:t>
      </w:r>
      <w:r>
        <w:rPr>
          <w:rFonts w:ascii="Arial" w:hAnsi="Arial" w:cs="Arial"/>
          <w:sz w:val="24"/>
        </w:rPr>
        <w:t>.</w:t>
      </w:r>
    </w:p>
    <w:p w:rsidR="00BE3658" w:rsidRDefault="006F20DF" w:rsidP="00BE3658">
      <w:pPr>
        <w:tabs>
          <w:tab w:val="left" w:pos="0"/>
          <w:tab w:val="left" w:pos="556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77821</wp:posOffset>
            </wp:positionV>
            <wp:extent cx="5651500" cy="2013585"/>
            <wp:effectExtent l="0" t="0" r="6350" b="5715"/>
            <wp:wrapTight wrapText="bothSides">
              <wp:wrapPolygon edited="0">
                <wp:start x="0" y="0"/>
                <wp:lineTo x="0" y="21457"/>
                <wp:lineTo x="21551" y="21457"/>
                <wp:lineTo x="2155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BE3658" w:rsidRDefault="00BE3658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</w:rPr>
      </w:pPr>
    </w:p>
    <w:p w:rsidR="00BE3658" w:rsidRDefault="006F20DF" w:rsidP="00BE3658">
      <w:pPr>
        <w:tabs>
          <w:tab w:val="left" w:pos="0"/>
          <w:tab w:val="left" w:pos="5565"/>
        </w:tabs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Angka R-Square adaI</w:t>
      </w:r>
      <w:r w:rsidR="00BE3658">
        <w:rPr>
          <w:rFonts w:ascii="Arial" w:hAnsi="Arial" w:cs="Arial"/>
          <w:sz w:val="24"/>
        </w:rPr>
        <w:t xml:space="preserve">ah 0,296 R-Square juga disebut koefisien determinasi yang mengandung arti bahwa 29,6% </w:t>
      </w:r>
      <w:r>
        <w:rPr>
          <w:rFonts w:ascii="Arial" w:hAnsi="Arial" w:cs="Arial"/>
          <w:i/>
          <w:sz w:val="24"/>
        </w:rPr>
        <w:t>I</w:t>
      </w:r>
      <w:r w:rsidR="00BE3658">
        <w:rPr>
          <w:rFonts w:ascii="Arial" w:hAnsi="Arial" w:cs="Arial"/>
          <w:i/>
          <w:sz w:val="24"/>
        </w:rPr>
        <w:t>oan to Deposit Ratio</w:t>
      </w:r>
      <w:r>
        <w:rPr>
          <w:rFonts w:ascii="Arial" w:hAnsi="Arial" w:cs="Arial"/>
          <w:sz w:val="24"/>
        </w:rPr>
        <w:t xml:space="preserve"> dapat dijeIaskan oleh variabeI</w:t>
      </w:r>
      <w:r w:rsidR="00BE365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Return On As</w:t>
      </w:r>
      <w:r w:rsidR="00BE3658">
        <w:rPr>
          <w:rFonts w:ascii="Arial" w:hAnsi="Arial" w:cs="Arial"/>
          <w:i/>
          <w:sz w:val="24"/>
        </w:rPr>
        <w:t>ets</w:t>
      </w:r>
      <w:r w:rsidR="00BE3658">
        <w:rPr>
          <w:rFonts w:ascii="Arial" w:hAnsi="Arial" w:cs="Arial"/>
          <w:sz w:val="24"/>
        </w:rPr>
        <w:t xml:space="preserve">, sedangkan </w:t>
      </w:r>
      <w:r>
        <w:rPr>
          <w:rFonts w:ascii="Arial" w:hAnsi="Arial" w:cs="Arial"/>
          <w:sz w:val="24"/>
        </w:rPr>
        <w:t xml:space="preserve">seIisihnya 70,4% (100%-29,6%) dijeIaskan oIeh faktor-faktor Iainnya. Pengertian </w:t>
      </w:r>
      <w:r>
        <w:rPr>
          <w:rFonts w:ascii="Arial" w:hAnsi="Arial" w:cs="Arial"/>
          <w:sz w:val="24"/>
        </w:rPr>
        <w:lastRenderedPageBreak/>
        <w:t>I</w:t>
      </w:r>
      <w:r w:rsidR="00BE3658">
        <w:rPr>
          <w:rFonts w:ascii="Arial" w:hAnsi="Arial" w:cs="Arial"/>
          <w:sz w:val="24"/>
        </w:rPr>
        <w:t xml:space="preserve">ainnya bahwa </w:t>
      </w:r>
      <w:r w:rsidR="0005421D">
        <w:rPr>
          <w:rFonts w:ascii="Arial" w:hAnsi="Arial" w:cs="Arial"/>
          <w:i/>
          <w:sz w:val="24"/>
        </w:rPr>
        <w:t>LDR</w:t>
      </w:r>
      <w:r w:rsidR="00BE3658">
        <w:rPr>
          <w:rFonts w:ascii="Arial" w:hAnsi="Arial" w:cs="Arial"/>
          <w:i/>
          <w:sz w:val="24"/>
        </w:rPr>
        <w:t xml:space="preserve"> </w:t>
      </w:r>
      <w:r w:rsidR="00BE3658">
        <w:rPr>
          <w:rFonts w:ascii="Arial" w:hAnsi="Arial" w:cs="Arial"/>
          <w:sz w:val="24"/>
        </w:rPr>
        <w:t xml:space="preserve">mempengaruhi </w:t>
      </w:r>
      <w:r w:rsidR="0005421D">
        <w:rPr>
          <w:rFonts w:ascii="Arial" w:hAnsi="Arial" w:cs="Arial"/>
          <w:i/>
          <w:sz w:val="24"/>
        </w:rPr>
        <w:t>ROA</w:t>
      </w:r>
      <w:r w:rsidR="000404A2">
        <w:rPr>
          <w:rFonts w:ascii="Arial" w:hAnsi="Arial" w:cs="Arial"/>
          <w:sz w:val="24"/>
        </w:rPr>
        <w:t xml:space="preserve"> sebes</w:t>
      </w:r>
      <w:r w:rsidR="00BE3658">
        <w:rPr>
          <w:rFonts w:ascii="Arial" w:hAnsi="Arial" w:cs="Arial"/>
          <w:sz w:val="24"/>
        </w:rPr>
        <w:t>r 29,6%</w:t>
      </w:r>
      <w:r>
        <w:rPr>
          <w:rFonts w:ascii="Arial" w:hAnsi="Arial" w:cs="Arial"/>
          <w:sz w:val="24"/>
        </w:rPr>
        <w:t>, sedangkan 70,4% dipengaruhi oIeh variabeI di Iuar permasaI</w:t>
      </w:r>
      <w:r w:rsidR="00BE3658">
        <w:rPr>
          <w:rFonts w:ascii="Arial" w:hAnsi="Arial" w:cs="Arial"/>
          <w:sz w:val="24"/>
        </w:rPr>
        <w:t xml:space="preserve">ahan ini yaitu </w:t>
      </w:r>
      <w:r w:rsidR="000404A2">
        <w:rPr>
          <w:rFonts w:ascii="Arial" w:hAnsi="Arial" w:cs="Arial"/>
          <w:sz w:val="24"/>
        </w:rPr>
        <w:t>ROE</w:t>
      </w:r>
      <w:r w:rsidR="005726DE">
        <w:rPr>
          <w:rFonts w:ascii="Arial" w:hAnsi="Arial" w:cs="Arial"/>
          <w:sz w:val="24"/>
        </w:rPr>
        <w:t>, BOPO</w:t>
      </w:r>
      <w:r w:rsidR="00BE3658">
        <w:rPr>
          <w:rFonts w:ascii="Arial" w:hAnsi="Arial" w:cs="Arial"/>
          <w:sz w:val="24"/>
        </w:rPr>
        <w:t xml:space="preserve">, </w:t>
      </w:r>
      <w:r w:rsidR="005726DE">
        <w:rPr>
          <w:rFonts w:ascii="Arial" w:hAnsi="Arial" w:cs="Arial"/>
          <w:sz w:val="24"/>
        </w:rPr>
        <w:t>NIM</w:t>
      </w:r>
      <w:r w:rsidR="00BE3658">
        <w:rPr>
          <w:rFonts w:ascii="Arial" w:hAnsi="Arial" w:cs="Arial"/>
          <w:sz w:val="24"/>
        </w:rPr>
        <w:t xml:space="preserve">, </w:t>
      </w:r>
      <w:r w:rsidR="005726DE">
        <w:rPr>
          <w:rFonts w:ascii="Arial" w:hAnsi="Arial" w:cs="Arial"/>
          <w:sz w:val="24"/>
        </w:rPr>
        <w:t>ROI</w:t>
      </w:r>
      <w:r w:rsidR="00BE3658">
        <w:rPr>
          <w:rFonts w:ascii="Arial" w:hAnsi="Arial" w:cs="Arial"/>
          <w:sz w:val="24"/>
        </w:rPr>
        <w:t>.</w:t>
      </w:r>
    </w:p>
    <w:p w:rsidR="00BE3658" w:rsidRDefault="00BE3658" w:rsidP="00BE365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Pengaruh </w:t>
      </w:r>
      <w:r w:rsidR="005726DE">
        <w:rPr>
          <w:rFonts w:ascii="Arial" w:hAnsi="Arial" w:cs="Arial"/>
          <w:b/>
          <w:i/>
          <w:sz w:val="24"/>
          <w:szCs w:val="24"/>
        </w:rPr>
        <w:t>LDR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terhadap </w:t>
      </w:r>
      <w:r w:rsidR="005726DE">
        <w:rPr>
          <w:rFonts w:ascii="Arial" w:hAnsi="Arial" w:cs="Arial"/>
          <w:b/>
          <w:i/>
          <w:sz w:val="24"/>
          <w:szCs w:val="24"/>
        </w:rPr>
        <w:t>ROA</w:t>
      </w:r>
    </w:p>
    <w:p w:rsidR="00BE3658" w:rsidRDefault="00BE3658" w:rsidP="00BE3658">
      <w:pPr>
        <w:pStyle w:val="ListParagraph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mengetahui pengaruh </w:t>
      </w:r>
      <w:r w:rsidR="0005421D">
        <w:rPr>
          <w:rFonts w:ascii="Arial" w:hAnsi="Arial" w:cs="Arial"/>
          <w:i/>
          <w:sz w:val="24"/>
        </w:rPr>
        <w:t>LDR</w:t>
      </w:r>
      <w:r>
        <w:rPr>
          <w:rFonts w:ascii="Arial" w:hAnsi="Arial" w:cs="Arial"/>
          <w:sz w:val="24"/>
        </w:rPr>
        <w:t xml:space="preserve"> terhadap </w:t>
      </w:r>
      <w:r w:rsidR="0005421D">
        <w:rPr>
          <w:rFonts w:ascii="Arial" w:hAnsi="Arial" w:cs="Arial"/>
          <w:i/>
          <w:sz w:val="24"/>
        </w:rPr>
        <w:t>ROA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dapat dilakukan menggunakan software SPSS 17 </w:t>
      </w:r>
      <w:r>
        <w:rPr>
          <w:rFonts w:ascii="Arial" w:hAnsi="Arial" w:cs="Arial"/>
          <w:i/>
          <w:sz w:val="24"/>
        </w:rPr>
        <w:t>for windows</w:t>
      </w:r>
      <w:r>
        <w:rPr>
          <w:rFonts w:ascii="Arial" w:hAnsi="Arial" w:cs="Arial"/>
          <w:sz w:val="24"/>
        </w:rPr>
        <w:t xml:space="preserve"> dengan membandingkan t</w:t>
      </w:r>
      <w:r>
        <w:rPr>
          <w:rFonts w:ascii="Arial" w:hAnsi="Arial" w:cs="Arial"/>
          <w:sz w:val="24"/>
          <w:vertAlign w:val="subscript"/>
        </w:rPr>
        <w:t>hitung</w:t>
      </w:r>
      <w:r>
        <w:rPr>
          <w:rFonts w:ascii="Arial" w:hAnsi="Arial" w:cs="Arial"/>
          <w:sz w:val="24"/>
        </w:rPr>
        <w:t xml:space="preserve"> dengn t</w:t>
      </w:r>
      <w:r>
        <w:rPr>
          <w:rFonts w:ascii="Arial" w:hAnsi="Arial" w:cs="Arial"/>
          <w:sz w:val="24"/>
          <w:vertAlign w:val="subscript"/>
        </w:rPr>
        <w:t>tabel</w:t>
      </w:r>
      <w:r>
        <w:rPr>
          <w:rFonts w:ascii="Arial" w:hAnsi="Arial" w:cs="Arial"/>
          <w:sz w:val="24"/>
        </w:rPr>
        <w:t>.</w:t>
      </w:r>
    </w:p>
    <w:p w:rsidR="00BE3658" w:rsidRDefault="00BE3658" w:rsidP="00BE3658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Hipotesis:</w:t>
      </w:r>
    </w:p>
    <w:p w:rsidR="00BE3658" w:rsidRDefault="00EC453B" w:rsidP="00BE3658">
      <w:pPr>
        <w:pStyle w:val="ListParagraph"/>
        <w:spacing w:after="0"/>
        <w:ind w:left="709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245A5276" wp14:editId="381A4239">
            <wp:simplePos x="0" y="0"/>
            <wp:positionH relativeFrom="margin">
              <wp:posOffset>433799</wp:posOffset>
            </wp:positionH>
            <wp:positionV relativeFrom="paragraph">
              <wp:posOffset>556800</wp:posOffset>
            </wp:positionV>
            <wp:extent cx="6069965" cy="2597150"/>
            <wp:effectExtent l="0" t="0" r="6985" b="0"/>
            <wp:wrapTight wrapText="bothSides">
              <wp:wrapPolygon edited="0">
                <wp:start x="0" y="0"/>
                <wp:lineTo x="0" y="21389"/>
                <wp:lineTo x="21557" y="21389"/>
                <wp:lineTo x="2155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658">
        <w:rPr>
          <w:rFonts w:ascii="Arial" w:hAnsi="Arial" w:cs="Arial"/>
          <w:sz w:val="24"/>
        </w:rPr>
        <w:t>H</w:t>
      </w:r>
      <w:r w:rsidR="00BE3658">
        <w:rPr>
          <w:rFonts w:ascii="Arial" w:hAnsi="Arial" w:cs="Arial"/>
          <w:sz w:val="24"/>
          <w:vertAlign w:val="subscript"/>
        </w:rPr>
        <w:t>0</w:t>
      </w:r>
      <w:r w:rsidR="00BE3658">
        <w:rPr>
          <w:rFonts w:ascii="Arial" w:hAnsi="Arial" w:cs="Arial"/>
          <w:sz w:val="24"/>
        </w:rPr>
        <w:t xml:space="preserve">:  β ≤ 0, </w:t>
      </w:r>
      <w:r w:rsidR="0005421D">
        <w:rPr>
          <w:rFonts w:ascii="Arial" w:hAnsi="Arial" w:cs="Arial"/>
          <w:i/>
          <w:sz w:val="24"/>
        </w:rPr>
        <w:t>LDR</w:t>
      </w:r>
      <w:r w:rsidR="00BE3658">
        <w:rPr>
          <w:rFonts w:ascii="Arial" w:hAnsi="Arial" w:cs="Arial"/>
          <w:sz w:val="24"/>
        </w:rPr>
        <w:t xml:space="preserve"> tidak berpengaruh signifikan terhadap </w:t>
      </w:r>
      <w:r w:rsidR="0005421D">
        <w:rPr>
          <w:rFonts w:ascii="Arial" w:hAnsi="Arial" w:cs="Arial"/>
          <w:i/>
          <w:sz w:val="24"/>
        </w:rPr>
        <w:t>ROA</w:t>
      </w:r>
      <w:r w:rsidR="00BE3658">
        <w:rPr>
          <w:rFonts w:ascii="Arial" w:hAnsi="Arial" w:cs="Arial"/>
          <w:sz w:val="24"/>
        </w:rPr>
        <w:t xml:space="preserve"> pada PT. Bank Mega, Tbk</w:t>
      </w:r>
    </w:p>
    <w:p w:rsidR="00BE3658" w:rsidRDefault="00BE3658" w:rsidP="00BE3658">
      <w:pPr>
        <w:spacing w:before="100" w:beforeAutospacing="1" w:after="100" w:afterAutospacing="1" w:line="276" w:lineRule="auto"/>
        <w:ind w:left="709" w:hanging="70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Loan to Deposit Ratio</w:t>
      </w:r>
      <w:r>
        <w:rPr>
          <w:rFonts w:ascii="Arial" w:hAnsi="Arial" w:cs="Arial"/>
          <w:b/>
          <w:sz w:val="24"/>
        </w:rPr>
        <w:t xml:space="preserve"> (LDR)</w:t>
      </w:r>
    </w:p>
    <w:p w:rsidR="00BE3658" w:rsidRDefault="00BE3658" w:rsidP="00BE3658">
      <w:pPr>
        <w:spacing w:before="100" w:beforeAutospacing="1" w:after="100" w:afterAutospacing="1" w:line="276" w:lineRule="auto"/>
        <w:ind w:left="709" w:hanging="70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Terhadap </w:t>
      </w:r>
      <w:r>
        <w:rPr>
          <w:rFonts w:ascii="Arial" w:hAnsi="Arial" w:cs="Arial"/>
          <w:b/>
          <w:i/>
          <w:sz w:val="24"/>
        </w:rPr>
        <w:t>Return On Assets</w:t>
      </w:r>
      <w:r>
        <w:rPr>
          <w:rFonts w:ascii="Arial" w:hAnsi="Arial" w:cs="Arial"/>
          <w:b/>
          <w:sz w:val="24"/>
        </w:rPr>
        <w:t xml:space="preserve"> (ROA)</w:t>
      </w:r>
    </w:p>
    <w:p w:rsidR="00BE3658" w:rsidRDefault="00BE3658" w:rsidP="00BE3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658" w:rsidRDefault="00BE3658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Dengan menggunakan uji statistik nilai t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hitung </w:t>
      </w:r>
      <w:r w:rsidR="00EC453B">
        <w:rPr>
          <w:rFonts w:ascii="Arial" w:hAnsi="Arial" w:cs="Arial"/>
          <w:color w:val="000000"/>
          <w:sz w:val="24"/>
          <w:szCs w:val="24"/>
        </w:rPr>
        <w:t>LDR sebesar -1,122 dan niI</w:t>
      </w:r>
      <w:r>
        <w:rPr>
          <w:rFonts w:ascii="Arial" w:hAnsi="Arial" w:cs="Arial"/>
          <w:color w:val="000000"/>
          <w:sz w:val="24"/>
          <w:szCs w:val="24"/>
        </w:rPr>
        <w:t>ai t</w:t>
      </w:r>
      <w:r>
        <w:rPr>
          <w:rFonts w:ascii="Arial" w:hAnsi="Arial" w:cs="Arial"/>
          <w:color w:val="000000"/>
          <w:sz w:val="24"/>
          <w:szCs w:val="24"/>
          <w:vertAlign w:val="subscript"/>
        </w:rPr>
        <w:t xml:space="preserve">tabel </w:t>
      </w:r>
      <w:r>
        <w:rPr>
          <w:rFonts w:ascii="Arial" w:hAnsi="Arial" w:cs="Arial"/>
          <w:color w:val="000000"/>
          <w:sz w:val="24"/>
          <w:szCs w:val="24"/>
        </w:rPr>
        <w:t xml:space="preserve">dengan tingkat signifikan 0,05 dimana </w:t>
      </w:r>
      <w:r w:rsidR="00EC45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ada</w:t>
      </w:r>
      <w:r w:rsidR="00EC453B">
        <w:rPr>
          <w:rFonts w:ascii="Arial" w:hAnsi="Arial" w:cs="Arial"/>
          <w:sz w:val="24"/>
          <w:szCs w:val="24"/>
        </w:rPr>
        <w:t>lah 0,05/2 dan dk = n-2. Nilai a</w:t>
      </w:r>
      <w:r>
        <w:rPr>
          <w:rFonts w:ascii="Arial" w:hAnsi="Arial" w:cs="Arial"/>
          <w:sz w:val="24"/>
          <w:szCs w:val="24"/>
        </w:rPr>
        <w:t xml:space="preserve"> = 0,025 dan dk = 5-2</w:t>
      </w:r>
      <w:r w:rsidR="00EC453B">
        <w:rPr>
          <w:rFonts w:ascii="Arial" w:hAnsi="Arial" w:cs="Arial"/>
          <w:sz w:val="24"/>
          <w:szCs w:val="24"/>
        </w:rPr>
        <w:t xml:space="preserve"> = 3, maka diperoIeh niI</w:t>
      </w:r>
      <w:r>
        <w:rPr>
          <w:rFonts w:ascii="Arial" w:hAnsi="Arial" w:cs="Arial"/>
          <w:sz w:val="24"/>
          <w:szCs w:val="24"/>
        </w:rPr>
        <w:t>ai t</w:t>
      </w:r>
      <w:r>
        <w:rPr>
          <w:rFonts w:ascii="Arial" w:hAnsi="Arial" w:cs="Arial"/>
          <w:sz w:val="24"/>
          <w:szCs w:val="24"/>
          <w:vertAlign w:val="subscript"/>
        </w:rPr>
        <w:t>(0.025;3)</w:t>
      </w:r>
      <w:r>
        <w:rPr>
          <w:rFonts w:ascii="Arial" w:hAnsi="Arial" w:cs="Arial"/>
          <w:sz w:val="24"/>
          <w:szCs w:val="24"/>
        </w:rPr>
        <w:t xml:space="preserve"> dengan 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r>
        <w:rPr>
          <w:rFonts w:ascii="Arial" w:hAnsi="Arial" w:cs="Arial"/>
          <w:sz w:val="24"/>
          <w:szCs w:val="24"/>
        </w:rPr>
        <w:t xml:space="preserve"> adalah 3.18245. Dapat diketahui bahwa t</w:t>
      </w:r>
      <w:r>
        <w:rPr>
          <w:rFonts w:ascii="Arial" w:hAnsi="Arial" w:cs="Arial"/>
          <w:sz w:val="24"/>
          <w:szCs w:val="24"/>
          <w:vertAlign w:val="subscript"/>
        </w:rPr>
        <w:t>hitung</w:t>
      </w:r>
      <w:r>
        <w:rPr>
          <w:rFonts w:ascii="Arial" w:hAnsi="Arial" w:cs="Arial"/>
          <w:sz w:val="24"/>
          <w:szCs w:val="24"/>
        </w:rPr>
        <w:t xml:space="preserve"> &lt; t</w:t>
      </w:r>
      <w:r>
        <w:rPr>
          <w:rFonts w:ascii="Arial" w:hAnsi="Arial" w:cs="Arial"/>
          <w:sz w:val="24"/>
          <w:szCs w:val="24"/>
          <w:vertAlign w:val="subscript"/>
        </w:rPr>
        <w:t>tabel</w:t>
      </w:r>
      <w:r>
        <w:rPr>
          <w:rFonts w:ascii="Arial" w:hAnsi="Arial" w:cs="Arial"/>
          <w:sz w:val="24"/>
          <w:szCs w:val="24"/>
        </w:rPr>
        <w:t xml:space="preserve"> untuk konsta</w:t>
      </w:r>
      <w:r w:rsidR="00EC453B">
        <w:rPr>
          <w:rFonts w:ascii="Arial" w:hAnsi="Arial" w:cs="Arial"/>
          <w:sz w:val="24"/>
          <w:szCs w:val="24"/>
        </w:rPr>
        <w:t>nta (1,658 &lt; 3.18245) dengan niIai tingkat signifikan I</w:t>
      </w:r>
      <w:r>
        <w:rPr>
          <w:rFonts w:ascii="Arial" w:hAnsi="Arial" w:cs="Arial"/>
          <w:sz w:val="24"/>
          <w:szCs w:val="24"/>
        </w:rPr>
        <w:t>ebih dari 0,05, maka H</w:t>
      </w:r>
      <w:r>
        <w:rPr>
          <w:rFonts w:ascii="Arial" w:hAnsi="Arial" w:cs="Arial"/>
          <w:sz w:val="24"/>
          <w:szCs w:val="24"/>
          <w:vertAlign w:val="subscript"/>
        </w:rPr>
        <w:t>o</w:t>
      </w:r>
      <w:r>
        <w:rPr>
          <w:rFonts w:ascii="Arial" w:hAnsi="Arial" w:cs="Arial"/>
          <w:sz w:val="24"/>
          <w:szCs w:val="24"/>
        </w:rPr>
        <w:t xml:space="preserve"> diterima berarti 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="00EC453B">
        <w:rPr>
          <w:rFonts w:ascii="Arial" w:hAnsi="Arial" w:cs="Arial"/>
          <w:sz w:val="24"/>
          <w:szCs w:val="24"/>
        </w:rPr>
        <w:t xml:space="preserve"> ditoI</w:t>
      </w:r>
      <w:r>
        <w:rPr>
          <w:rFonts w:ascii="Arial" w:hAnsi="Arial" w:cs="Arial"/>
          <w:sz w:val="24"/>
          <w:szCs w:val="24"/>
        </w:rPr>
        <w:t xml:space="preserve">ak, artinya LDR tidak ada pengaruh signifikan terhadap ROA. </w:t>
      </w:r>
    </w:p>
    <w:p w:rsidR="00BE3658" w:rsidRDefault="00BE3658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Sedangkan untuk koefisien LDR menunjukkan hubungan yang negatif terhadap ROA. Pengaruh negatif yang ditunjukan ole</w:t>
      </w:r>
      <w:r w:rsidR="00EC453B">
        <w:rPr>
          <w:rFonts w:ascii="Arial" w:hAnsi="Arial" w:cs="Arial"/>
          <w:sz w:val="24"/>
          <w:szCs w:val="24"/>
        </w:rPr>
        <w:t>h LDR menggambarkan bahwa apabiIa LDR mengaI</w:t>
      </w:r>
      <w:r>
        <w:rPr>
          <w:rFonts w:ascii="Arial" w:hAnsi="Arial" w:cs="Arial"/>
          <w:sz w:val="24"/>
          <w:szCs w:val="24"/>
        </w:rPr>
        <w:t>ami penurunan 1% akan diikuti oleh kenaika</w:t>
      </w:r>
      <w:r w:rsidR="00EC453B">
        <w:rPr>
          <w:rFonts w:ascii="Arial" w:hAnsi="Arial" w:cs="Arial"/>
          <w:sz w:val="24"/>
          <w:szCs w:val="24"/>
        </w:rPr>
        <w:t>n ROA sebesar -1,122% dapat dilIhat dari niI</w:t>
      </w:r>
      <w:r>
        <w:rPr>
          <w:rFonts w:ascii="Arial" w:hAnsi="Arial" w:cs="Arial"/>
          <w:sz w:val="24"/>
          <w:szCs w:val="24"/>
        </w:rPr>
        <w:t>ai t</w:t>
      </w:r>
      <w:r>
        <w:rPr>
          <w:rFonts w:ascii="Arial" w:hAnsi="Arial" w:cs="Arial"/>
          <w:sz w:val="24"/>
          <w:szCs w:val="24"/>
          <w:vertAlign w:val="subscript"/>
        </w:rPr>
        <w:t>hitung</w:t>
      </w:r>
      <w:r>
        <w:rPr>
          <w:rFonts w:ascii="Arial" w:hAnsi="Arial" w:cs="Arial"/>
          <w:sz w:val="24"/>
          <w:szCs w:val="24"/>
        </w:rPr>
        <w:t xml:space="preserve"> &gt; t</w:t>
      </w:r>
      <w:r>
        <w:rPr>
          <w:rFonts w:ascii="Arial" w:hAnsi="Arial" w:cs="Arial"/>
          <w:sz w:val="24"/>
          <w:szCs w:val="24"/>
          <w:vertAlign w:val="subscript"/>
        </w:rPr>
        <w:t xml:space="preserve">tabel </w:t>
      </w:r>
      <w:r w:rsidR="00EC453B">
        <w:rPr>
          <w:rFonts w:ascii="Arial" w:hAnsi="Arial" w:cs="Arial"/>
          <w:sz w:val="24"/>
          <w:szCs w:val="24"/>
        </w:rPr>
        <w:t>(-1,122 &gt; 3.18245) dengan niIai tingkat signifikan I</w:t>
      </w:r>
      <w:r>
        <w:rPr>
          <w:rFonts w:ascii="Arial" w:hAnsi="Arial" w:cs="Arial"/>
          <w:sz w:val="24"/>
          <w:szCs w:val="24"/>
        </w:rPr>
        <w:t>ebih dari 0,05 maka keduanya H</w:t>
      </w:r>
      <w:r>
        <w:rPr>
          <w:rFonts w:ascii="Arial" w:hAnsi="Arial" w:cs="Arial"/>
          <w:sz w:val="24"/>
          <w:szCs w:val="24"/>
          <w:vertAlign w:val="subscript"/>
        </w:rPr>
        <w:t xml:space="preserve">o </w:t>
      </w:r>
      <w:r>
        <w:rPr>
          <w:rFonts w:ascii="Arial" w:hAnsi="Arial" w:cs="Arial"/>
          <w:sz w:val="24"/>
          <w:szCs w:val="24"/>
        </w:rPr>
        <w:t>diterima berarti H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="00EC453B">
        <w:rPr>
          <w:rFonts w:ascii="Arial" w:hAnsi="Arial" w:cs="Arial"/>
          <w:sz w:val="24"/>
          <w:szCs w:val="24"/>
        </w:rPr>
        <w:t xml:space="preserve"> ditoI</w:t>
      </w:r>
      <w:r>
        <w:rPr>
          <w:rFonts w:ascii="Arial" w:hAnsi="Arial" w:cs="Arial"/>
          <w:sz w:val="24"/>
          <w:szCs w:val="24"/>
        </w:rPr>
        <w:t>ak, yang artinya ada pengaruh signifikan LDR terhadap ROA.</w:t>
      </w:r>
    </w:p>
    <w:p w:rsidR="00BE3658" w:rsidRDefault="00BE3658" w:rsidP="00BE3658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menggu</w:t>
      </w:r>
      <w:r w:rsidR="00EC453B">
        <w:rPr>
          <w:rFonts w:ascii="Arial" w:hAnsi="Arial" w:cs="Arial"/>
          <w:sz w:val="24"/>
          <w:szCs w:val="24"/>
        </w:rPr>
        <w:t>nakan uji probabiIitas terIihat dari koI</w:t>
      </w:r>
      <w:r>
        <w:rPr>
          <w:rFonts w:ascii="Arial" w:hAnsi="Arial" w:cs="Arial"/>
          <w:sz w:val="24"/>
          <w:szCs w:val="24"/>
        </w:rPr>
        <w:t xml:space="preserve">om signifikan konstanta (0,344 &gt; 0,05) dan koefisien (0,196 &gt; 0,05). Bahwa ada pengaruh signifikan </w:t>
      </w:r>
      <w:r>
        <w:rPr>
          <w:rFonts w:ascii="Arial" w:hAnsi="Arial" w:cs="Arial"/>
          <w:i/>
          <w:sz w:val="24"/>
          <w:szCs w:val="24"/>
        </w:rPr>
        <w:t>Loan to Deposit Ratio</w:t>
      </w:r>
      <w:r>
        <w:rPr>
          <w:rFonts w:ascii="Arial" w:hAnsi="Arial" w:cs="Arial"/>
          <w:sz w:val="24"/>
          <w:szCs w:val="24"/>
        </w:rPr>
        <w:t xml:space="preserve"> (LDR) terhadap </w:t>
      </w:r>
      <w:r>
        <w:rPr>
          <w:rFonts w:ascii="Arial" w:hAnsi="Arial" w:cs="Arial"/>
          <w:i/>
          <w:sz w:val="24"/>
          <w:szCs w:val="24"/>
        </w:rPr>
        <w:t>Return On Assets</w:t>
      </w:r>
      <w:r>
        <w:rPr>
          <w:rFonts w:ascii="Arial" w:hAnsi="Arial" w:cs="Arial"/>
          <w:sz w:val="24"/>
          <w:szCs w:val="24"/>
        </w:rPr>
        <w:t xml:space="preserve"> (ROA)</w:t>
      </w:r>
    </w:p>
    <w:p w:rsidR="00BE3658" w:rsidRPr="005726DE" w:rsidRDefault="00BE3658" w:rsidP="005726D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C453B">
        <w:rPr>
          <w:rFonts w:ascii="Arial" w:hAnsi="Arial" w:cs="Arial"/>
          <w:b/>
          <w:bCs/>
          <w:sz w:val="24"/>
          <w:szCs w:val="24"/>
        </w:rPr>
        <w:lastRenderedPageBreak/>
        <w:t>DAFTAR PUSTAKA</w:t>
      </w:r>
    </w:p>
    <w:p w:rsidR="00EC453B" w:rsidRPr="00EC453B" w:rsidRDefault="00EC453B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="00EC453B">
        <w:rPr>
          <w:rFonts w:ascii="Arial" w:hAnsi="Arial" w:cs="Arial"/>
          <w:sz w:val="24"/>
          <w:szCs w:val="24"/>
        </w:rPr>
        <w:t>i Supangat. 2007. Statistika daI</w:t>
      </w:r>
      <w:r>
        <w:rPr>
          <w:rFonts w:ascii="Arial" w:hAnsi="Arial" w:cs="Arial"/>
          <w:sz w:val="24"/>
          <w:szCs w:val="24"/>
        </w:rPr>
        <w:t>am Kajian Deskriftif, Inferensi dan Nonparametrik. Edisi Pertama. Jakarta: Kencana Prenada Media Gr</w:t>
      </w:r>
    </w:p>
    <w:p w:rsidR="00EC453B" w:rsidRPr="00EC453B" w:rsidRDefault="00EC453B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Arikunto,</w:t>
      </w:r>
      <w:r w:rsidR="00EC453B">
        <w:rPr>
          <w:rFonts w:ascii="Arial" w:hAnsi="Arial" w:cs="Arial"/>
          <w:sz w:val="24"/>
          <w:szCs w:val="24"/>
        </w:rPr>
        <w:t xml:space="preserve"> Suharsimi. 1998. Prosuder PeneI</w:t>
      </w:r>
      <w:r>
        <w:rPr>
          <w:rFonts w:ascii="Arial" w:hAnsi="Arial" w:cs="Arial"/>
          <w:sz w:val="24"/>
          <w:szCs w:val="24"/>
        </w:rPr>
        <w:t>itian Suatu Pendekatan Praktek. Jakarta: PT. Rineka Cipta.</w:t>
      </w:r>
    </w:p>
    <w:p w:rsidR="00EC453B" w:rsidRPr="0005421D" w:rsidRDefault="00EC453B" w:rsidP="0005421D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Dendawijaya, Lukman. (2009). Manajemen Perbankan. Jakarta</w:t>
      </w:r>
      <w:r w:rsidR="00EC453B">
        <w:rPr>
          <w:rFonts w:ascii="Arial" w:hAnsi="Arial" w:cs="Arial"/>
          <w:sz w:val="24"/>
          <w:szCs w:val="24"/>
        </w:rPr>
        <w:t>: GhaIia I</w:t>
      </w:r>
      <w:r>
        <w:rPr>
          <w:rFonts w:ascii="Arial" w:hAnsi="Arial" w:cs="Arial"/>
          <w:sz w:val="24"/>
          <w:szCs w:val="24"/>
        </w:rPr>
        <w:t>ndonesia.</w:t>
      </w:r>
    </w:p>
    <w:p w:rsidR="00EC453B" w:rsidRDefault="00EC453B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Dendawijaya, Lukman. 2001. Man</w:t>
      </w:r>
      <w:r w:rsidR="00EC453B">
        <w:rPr>
          <w:rFonts w:ascii="Arial" w:hAnsi="Arial" w:cs="Arial"/>
          <w:sz w:val="24"/>
          <w:szCs w:val="24"/>
        </w:rPr>
        <w:t>ajemen Perbankan. Jakarta : GhaI</w:t>
      </w:r>
      <w:r>
        <w:rPr>
          <w:rFonts w:ascii="Arial" w:hAnsi="Arial" w:cs="Arial"/>
          <w:sz w:val="24"/>
          <w:szCs w:val="24"/>
        </w:rPr>
        <w:t>ia Indonesia.</w:t>
      </w:r>
    </w:p>
    <w:p w:rsidR="00EC453B" w:rsidRDefault="00EC453B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imorangkir, 2000, Pengantar Lembaga Keuangan Bank Dan Non Bank, Bogor; Ghalia Indonesia.</w:t>
      </w:r>
    </w:p>
    <w:p w:rsidR="00EC453B" w:rsidRPr="00EC453B" w:rsidRDefault="00EC453B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</w:p>
    <w:p w:rsidR="00BE3658" w:rsidRDefault="00BE3658" w:rsidP="00EC453B">
      <w:pPr>
        <w:pStyle w:val="ListParagraph"/>
        <w:numPr>
          <w:ilvl w:val="0"/>
          <w:numId w:val="2"/>
        </w:numPr>
        <w:spacing w:after="160" w:line="240" w:lineRule="auto"/>
        <w:ind w:left="0"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Jonathan, Sarwono. 2006. Metode Penelitian Kuantitatif dan Kualitatif. </w:t>
      </w:r>
      <w:r w:rsidR="00EC453B">
        <w:rPr>
          <w:rFonts w:ascii="Arial" w:hAnsi="Arial" w:cs="Arial"/>
          <w:sz w:val="24"/>
          <w:szCs w:val="24"/>
        </w:rPr>
        <w:t>Yogyakarta :Graha II</w:t>
      </w:r>
      <w:r>
        <w:rPr>
          <w:rFonts w:ascii="Arial" w:hAnsi="Arial" w:cs="Arial"/>
          <w:sz w:val="24"/>
          <w:szCs w:val="24"/>
        </w:rPr>
        <w:t>mu</w:t>
      </w:r>
    </w:p>
    <w:p w:rsidR="00BE3658" w:rsidRPr="00A25F35" w:rsidRDefault="00A25F35" w:rsidP="00A25F3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Novianti W dan bilqisti M.(2017) Analisis Profitabilitas dengan menggunakan rasio  pengembalian modal ROE pada PT Bank Rakyat Indonesia (Persero Tbk) periode 2009-2014 Jurnal Ilmu Keuangan dan Perba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nkan, 5 (1)</w:t>
      </w:r>
    </w:p>
    <w:sectPr w:rsidR="00BE3658" w:rsidRPr="00A25F35">
      <w:footerReference w:type="default" r:id="rId2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12" w:rsidRDefault="00A43E12">
      <w:pPr>
        <w:spacing w:after="0" w:line="240" w:lineRule="auto"/>
      </w:pPr>
      <w:r>
        <w:separator/>
      </w:r>
    </w:p>
  </w:endnote>
  <w:endnote w:type="continuationSeparator" w:id="0">
    <w:p w:rsidR="00A43E12" w:rsidRDefault="00A4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20" w:rsidRDefault="003620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ED6">
      <w:rPr>
        <w:noProof/>
      </w:rPr>
      <w:t>8</w:t>
    </w:r>
    <w:r>
      <w:rPr>
        <w:noProof/>
      </w:rPr>
      <w:fldChar w:fldCharType="end"/>
    </w:r>
  </w:p>
  <w:p w:rsidR="00676F20" w:rsidRDefault="00676F20">
    <w:pPr>
      <w:pStyle w:val="Footer"/>
      <w:jc w:val="center"/>
      <w:rPr>
        <w:lang w:val="en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12" w:rsidRDefault="00A43E12">
      <w:pPr>
        <w:spacing w:after="0" w:line="240" w:lineRule="auto"/>
      </w:pPr>
      <w:r>
        <w:separator/>
      </w:r>
    </w:p>
  </w:footnote>
  <w:footnote w:type="continuationSeparator" w:id="0">
    <w:p w:rsidR="00A43E12" w:rsidRDefault="00A4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22A5D9C"/>
    <w:numStyleLink w:val="Style1"/>
  </w:abstractNum>
  <w:abstractNum w:abstractNumId="1">
    <w:nsid w:val="00000002"/>
    <w:multiLevelType w:val="hybridMultilevel"/>
    <w:tmpl w:val="92646F38"/>
    <w:lvl w:ilvl="0" w:tplc="B0A09F16">
      <w:start w:val="4"/>
      <w:numFmt w:val="decimal"/>
      <w:lvlText w:val="%1.2.1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9EE0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A5CE9AE"/>
    <w:lvl w:ilvl="0">
      <w:start w:val="1"/>
      <w:numFmt w:val="none"/>
      <w:lvlText w:val="4.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lvlText w:val="%3.2.1.1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0000005"/>
    <w:multiLevelType w:val="multilevel"/>
    <w:tmpl w:val="C7F6A040"/>
    <w:lvl w:ilvl="0">
      <w:start w:val="4"/>
      <w:numFmt w:val="decimal"/>
      <w:lvlText w:val="%1.2.1.2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00000006"/>
    <w:multiLevelType w:val="multilevel"/>
    <w:tmpl w:val="1A14BA26"/>
    <w:lvl w:ilvl="0">
      <w:start w:val="4"/>
      <w:numFmt w:val="decimal"/>
      <w:lvlText w:val="%1.2.2.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0000007"/>
    <w:multiLevelType w:val="hybridMultilevel"/>
    <w:tmpl w:val="7E9800DA"/>
    <w:lvl w:ilvl="0" w:tplc="30C08144">
      <w:start w:val="4"/>
      <w:numFmt w:val="decimal"/>
      <w:lvlText w:val="%1.3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146E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044C3D48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C22A5D9C"/>
    <w:styleLink w:val="Style1"/>
    <w:lvl w:ilvl="0">
      <w:start w:val="1"/>
      <w:numFmt w:val="none"/>
      <w:lvlText w:val="4.2.2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none"/>
      <w:isLgl/>
      <w:lvlText w:val="3.2.5.1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0">
    <w:nsid w:val="12700836"/>
    <w:multiLevelType w:val="multilevel"/>
    <w:tmpl w:val="790EA83E"/>
    <w:lvl w:ilvl="0">
      <w:start w:val="1"/>
      <w:numFmt w:val="decimal"/>
      <w:lvlText w:val="%1.2.2.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10935B4"/>
    <w:multiLevelType w:val="multilevel"/>
    <w:tmpl w:val="790EA83E"/>
    <w:lvl w:ilvl="0">
      <w:start w:val="1"/>
      <w:numFmt w:val="decimal"/>
      <w:lvlText w:val="%1.2.2.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1"/>
        <w:numFmt w:val="none"/>
        <w:lvlText w:val="4.2.2"/>
        <w:lvlJc w:val="left"/>
        <w:pPr>
          <w:ind w:left="900" w:hanging="360"/>
        </w:pPr>
        <w:rPr>
          <w:rFonts w:hint="default"/>
        </w:rPr>
      </w:lvl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0"/>
    <w:rsid w:val="000404A2"/>
    <w:rsid w:val="0005421D"/>
    <w:rsid w:val="000A3D20"/>
    <w:rsid w:val="00163AD6"/>
    <w:rsid w:val="0036207E"/>
    <w:rsid w:val="005726DE"/>
    <w:rsid w:val="00635881"/>
    <w:rsid w:val="00676F20"/>
    <w:rsid w:val="006F20DF"/>
    <w:rsid w:val="00983ED6"/>
    <w:rsid w:val="00A25F35"/>
    <w:rsid w:val="00A43E12"/>
    <w:rsid w:val="00AE1FD7"/>
    <w:rsid w:val="00BD6F17"/>
    <w:rsid w:val="00BE3658"/>
    <w:rsid w:val="00D5576C"/>
    <w:rsid w:val="00D95B28"/>
    <w:rsid w:val="00E72FEF"/>
    <w:rsid w:val="00E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5F23E-B93B-44BB-8228-EB13992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js715@unikom.ac.id" TargetMode="External"/><Relationship Id="rId13" Type="http://schemas.openxmlformats.org/officeDocument/2006/relationships/chart" Target="charts/chart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Grafik</a:t>
            </a:r>
            <a:r>
              <a:rPr lang="en-US" b="1" baseline="0"/>
              <a:t> Perkembangan LDR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Ketentuan LDR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LDR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61.2</c:v>
                </c:pt>
                <c:pt idx="1">
                  <c:v>71.95</c:v>
                </c:pt>
                <c:pt idx="2">
                  <c:v>68.489999999999995</c:v>
                </c:pt>
                <c:pt idx="3">
                  <c:v>58.36</c:v>
                </c:pt>
                <c:pt idx="4">
                  <c:v>59.23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29455168"/>
        <c:axId val="-929449728"/>
      </c:barChart>
      <c:catAx>
        <c:axId val="-9294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29449728"/>
        <c:crosses val="autoZero"/>
        <c:auto val="1"/>
        <c:lblAlgn val="ctr"/>
        <c:lblOffset val="100"/>
        <c:noMultiLvlLbl val="0"/>
      </c:catAx>
      <c:valAx>
        <c:axId val="-929449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92945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Grafik Perkembangan ROA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Ketentuan ROA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ROA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fld id="{DAB4FB36-E5FC-4997-B4DE-D96A3527BEAA}" type="VALUE">
                      <a:rPr lang="en-US"/>
                      <a:pPr/>
                      <a:t>[VALUE]</a:t>
                    </a:fld>
                    <a:r>
                      <a:rPr lang="en-US"/>
                      <a:t>,00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0.95</c:v>
                </c:pt>
                <c:pt idx="1">
                  <c:v>1.04</c:v>
                </c:pt>
                <c:pt idx="2">
                  <c:v>1.81</c:v>
                </c:pt>
                <c:pt idx="3">
                  <c:v>2.19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29451904"/>
        <c:axId val="-929455712"/>
      </c:barChart>
      <c:catAx>
        <c:axId val="-92945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29455712"/>
        <c:crosses val="autoZero"/>
        <c:auto val="1"/>
        <c:lblAlgn val="ctr"/>
        <c:lblOffset val="100"/>
        <c:noMultiLvlLbl val="0"/>
      </c:catAx>
      <c:valAx>
        <c:axId val="-9294557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9294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62D3A944-B235-4219-BB4C-3ABD1F14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 Damayanti</dc:creator>
  <cp:lastModifiedBy>Silvi Damayanti</cp:lastModifiedBy>
  <cp:revision>2</cp:revision>
  <dcterms:created xsi:type="dcterms:W3CDTF">2019-09-15T16:28:00Z</dcterms:created>
  <dcterms:modified xsi:type="dcterms:W3CDTF">2019-09-15T16:28:00Z</dcterms:modified>
</cp:coreProperties>
</file>