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8C4" w:rsidRDefault="00BC38C4" w:rsidP="00BC38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Selain sesuai dengan kebutuhan pengguna, PT. INTI (Persero) juga menyiapkan diri untuk menjadi penyedia solusi total infokom, termasuk mencarikan permasalahan pendanaan yang dihadapi konsumen.</w:t>
      </w:r>
    </w:p>
    <w:p w:rsidR="00BC38C4" w:rsidRDefault="00BC38C4" w:rsidP="00BC38C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PT. INTI (Persero) diwajibkan oleh pemerintah untuk membangun dan mengembangkan usaha kecil dan koperasi. Dana yang dibutuhkan untuk program ini diambil dari laba bersih perusahaan dengan persetujuan pemegang saham. Selain itu perusahaan juga melakukan pembinaan baik social maupun ekonomi kepada masyarakat dilingkungan perusahaan serta kepada keluarga karyawan dan pensiunan.</w:t>
      </w:r>
    </w:p>
    <w:p w:rsidR="00BC38C4" w:rsidRDefault="00BC38C4" w:rsidP="00BC38C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Fokus utama PT. INTI (Persero) adalah mengintensifkan usaha untuk meningkatkan penjualan pada bidang telekomunikasi yang masih merupakan pendapatan utama perusahaan periode ini. Usaha percepatan akan dilakukan di bidang IT (Information Technology), dan perkuatan basis kompetensi di bidang IT yang dilakukan di periode ini dengan harapan menjadi andalan pada periode berikutnya.</w:t>
      </w:r>
    </w:p>
    <w:p w:rsidR="00BC38C4" w:rsidRDefault="00BC38C4" w:rsidP="00BC38C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Pada bidang bisnis yang mengalami tekanan persaingan global yang keras, PT. INTI (Persero) akan memposisikan sebagian Value Chain perusahaan Multi Nasional Company (MNC). PT. INTI (Persero) akan membangun kemitraan dengan para MNC berdasarkan pada kekuatan jasa engineering yang dimiliki.</w:t>
      </w:r>
    </w:p>
    <w:p w:rsidR="00BC38C4" w:rsidRDefault="00BC38C4" w:rsidP="00BC38C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Sedangkan pada bisnis yang tekanan persaingan globalnya tidak keras, PT. INTI (Persero) akan tetap bertahan, baik sebagai Total Solution Provider maupun </w:t>
      </w:r>
      <w:r>
        <w:rPr>
          <w:rFonts w:ascii="Times New Roman" w:hAnsi="Times New Roman" w:cs="Times New Roman"/>
          <w:sz w:val="24"/>
          <w:szCs w:val="24"/>
        </w:rPr>
        <w:lastRenderedPageBreak/>
        <w:t xml:space="preserve">pemasok produk dan jasa engineering yang sesuai dengan kebutuhan spesifik dari masing-masing pengguna. </w:t>
      </w:r>
    </w:p>
    <w:p w:rsidR="0023249B" w:rsidRDefault="0023249B" w:rsidP="00BC38C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Sejalan dengan strategi pembangunan Telekomunikasi Nasional maka PT. Industri Telekomunikasi Indonesia (Persero) merumuskan Visi dan Misi Perusahaan, dimana dalam RJPP 20 Mei 1999 Visi dan Misi Perusahaan adalah :</w:t>
      </w:r>
    </w:p>
    <w:p w:rsidR="0023249B" w:rsidRDefault="00682BFF" w:rsidP="00682BF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23249B">
        <w:rPr>
          <w:rFonts w:ascii="Times New Roman" w:hAnsi="Times New Roman" w:cs="Times New Roman"/>
          <w:sz w:val="24"/>
          <w:szCs w:val="24"/>
        </w:rPr>
        <w:t>Visi PT. Industri Telekomunikasi Indonesia (Persero) yaitu “Menjadi Perusahaan Kelas Dunia dibidang Industri Telekomunikasi, elektronika, informasi dan multimedia interaktip Global.”</w:t>
      </w:r>
    </w:p>
    <w:p w:rsidR="0023249B" w:rsidRDefault="00682BFF" w:rsidP="00682BF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23249B">
        <w:rPr>
          <w:rFonts w:ascii="Times New Roman" w:hAnsi="Times New Roman" w:cs="Times New Roman"/>
          <w:sz w:val="24"/>
          <w:szCs w:val="24"/>
        </w:rPr>
        <w:t>Misi PT. Industri Telekomunikasi Indonesia (Persero) antara lain :</w:t>
      </w:r>
    </w:p>
    <w:p w:rsidR="0023249B" w:rsidRPr="00A74332" w:rsidRDefault="0023249B" w:rsidP="00682BFF">
      <w:pPr>
        <w:pStyle w:val="ListParagraph"/>
        <w:numPr>
          <w:ilvl w:val="0"/>
          <w:numId w:val="2"/>
        </w:numPr>
        <w:spacing w:line="480" w:lineRule="auto"/>
        <w:ind w:left="426" w:hanging="426"/>
        <w:jc w:val="both"/>
        <w:rPr>
          <w:rFonts w:ascii="Times New Roman" w:hAnsi="Times New Roman" w:cs="Times New Roman"/>
          <w:sz w:val="24"/>
          <w:szCs w:val="24"/>
        </w:rPr>
      </w:pPr>
      <w:r w:rsidRPr="00A74332">
        <w:rPr>
          <w:rFonts w:ascii="Times New Roman" w:hAnsi="Times New Roman" w:cs="Times New Roman"/>
          <w:sz w:val="24"/>
          <w:szCs w:val="24"/>
        </w:rPr>
        <w:t>Menyediakan Sistem / perangkat Tele-elektronika, Informatika, dan Multimedia yang aktif dan nyaman, handal dan efisien.</w:t>
      </w:r>
    </w:p>
    <w:p w:rsidR="0023249B" w:rsidRPr="00A74332" w:rsidRDefault="0023249B" w:rsidP="00682BFF">
      <w:pPr>
        <w:pStyle w:val="ListParagraph"/>
        <w:numPr>
          <w:ilvl w:val="0"/>
          <w:numId w:val="2"/>
        </w:numPr>
        <w:spacing w:line="480" w:lineRule="auto"/>
        <w:ind w:left="426" w:hanging="426"/>
        <w:jc w:val="both"/>
        <w:rPr>
          <w:rFonts w:ascii="Times New Roman" w:hAnsi="Times New Roman" w:cs="Times New Roman"/>
          <w:sz w:val="24"/>
          <w:szCs w:val="24"/>
        </w:rPr>
      </w:pPr>
      <w:r w:rsidRPr="00A74332">
        <w:rPr>
          <w:rFonts w:ascii="Times New Roman" w:hAnsi="Times New Roman" w:cs="Times New Roman"/>
          <w:sz w:val="24"/>
          <w:szCs w:val="24"/>
        </w:rPr>
        <w:t>Memberikan kepuasan bagi pelanggan, pemegang saham dan karyawan.</w:t>
      </w:r>
    </w:p>
    <w:p w:rsidR="0023249B" w:rsidRPr="00A74332" w:rsidRDefault="0023249B" w:rsidP="00682BFF">
      <w:pPr>
        <w:pStyle w:val="ListParagraph"/>
        <w:numPr>
          <w:ilvl w:val="0"/>
          <w:numId w:val="2"/>
        </w:numPr>
        <w:spacing w:line="480" w:lineRule="auto"/>
        <w:ind w:left="426" w:hanging="426"/>
        <w:jc w:val="both"/>
        <w:rPr>
          <w:rFonts w:ascii="Times New Roman" w:hAnsi="Times New Roman" w:cs="Times New Roman"/>
          <w:sz w:val="24"/>
          <w:szCs w:val="24"/>
        </w:rPr>
      </w:pPr>
      <w:r w:rsidRPr="00A74332">
        <w:rPr>
          <w:rFonts w:ascii="Times New Roman" w:hAnsi="Times New Roman" w:cs="Times New Roman"/>
          <w:sz w:val="24"/>
          <w:szCs w:val="24"/>
        </w:rPr>
        <w:t>Meraih sukses melalui penguasaan teknologi, pemberdayaan SDM dan menjalin Komitmen yang saling menguntungkan.</w:t>
      </w:r>
    </w:p>
    <w:p w:rsidR="00075BBB" w:rsidRDefault="00075BBB" w:rsidP="0023249B">
      <w:pPr>
        <w:spacing w:line="480" w:lineRule="auto"/>
        <w:jc w:val="both"/>
        <w:rPr>
          <w:rFonts w:ascii="Times New Roman" w:hAnsi="Times New Roman" w:cs="Times New Roman"/>
          <w:sz w:val="24"/>
          <w:szCs w:val="24"/>
        </w:rPr>
      </w:pPr>
    </w:p>
    <w:p w:rsidR="00BC38C4" w:rsidRPr="001E7D28" w:rsidRDefault="00BC38C4" w:rsidP="00BC38C4">
      <w:pPr>
        <w:pStyle w:val="ListParagraph"/>
        <w:numPr>
          <w:ilvl w:val="1"/>
          <w:numId w:val="1"/>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1E7D28">
        <w:rPr>
          <w:rFonts w:ascii="Times New Roman" w:hAnsi="Times New Roman" w:cs="Times New Roman"/>
          <w:b/>
          <w:sz w:val="24"/>
          <w:szCs w:val="24"/>
        </w:rPr>
        <w:t>Struktur Organisasi Perusahaan</w:t>
      </w:r>
    </w:p>
    <w:p w:rsidR="00BC38C4" w:rsidRDefault="00BC38C4" w:rsidP="00BC38C4">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Bentuk struktur organisasi PT. INTI (Persero) menggunakan struktur organisasi garis dan staf. Kedudukan tertinggi di PT. INTI (Persero) dipegang oleh seorang Direktur Utama yang berperan sebagai orang yang bertanggung jawab atas berjalannya semua fungsi organisasi di perusahaan dan berwenang menetapkan arah kebijakan dan strategi perusahaan secara menyeluruh yang </w:t>
      </w:r>
      <w:r>
        <w:rPr>
          <w:rFonts w:ascii="Times New Roman" w:hAnsi="Times New Roman" w:cs="Times New Roman"/>
          <w:sz w:val="24"/>
          <w:szCs w:val="24"/>
        </w:rPr>
        <w:lastRenderedPageBreak/>
        <w:t>dalam melaksanakan tugas tersebut dibantu oleh dewan direksi yang terdiri dari Direktur Keuangan, Direktur Operasi dan Teknik, dan Direktur Sdm &amp; Umum. Selain itu Direktur Utama juga di bantu oleh Departemen Internal Audit yang bertugas mengawasi jalannya kegiatan usaha perusahaan termasuk namun tidak terbatas pada pemerikasaan dan konsultasi audit baik yang sifatnya preventif maupun korektif.</w:t>
      </w:r>
      <w:r w:rsidR="00E10D7D">
        <w:rPr>
          <w:rFonts w:ascii="Times New Roman" w:hAnsi="Times New Roman" w:cs="Times New Roman"/>
          <w:sz w:val="24"/>
          <w:szCs w:val="24"/>
        </w:rPr>
        <w:t xml:space="preserve"> Struktur Organisasi PT. Industri Telekomunikasi Indonesia (Persero) dapat dilihat pada gambar 2.1.</w:t>
      </w:r>
    </w:p>
    <w:p w:rsidR="00A029E6" w:rsidRDefault="00A029E6" w:rsidP="00BC38C4">
      <w:pPr>
        <w:spacing w:line="480" w:lineRule="auto"/>
        <w:jc w:val="both"/>
        <w:rPr>
          <w:rFonts w:ascii="Times New Roman" w:hAnsi="Times New Roman" w:cs="Times New Roman"/>
          <w:sz w:val="24"/>
          <w:szCs w:val="24"/>
        </w:rPr>
      </w:pPr>
    </w:p>
    <w:p w:rsidR="00A029E6" w:rsidRPr="00A029E6" w:rsidRDefault="00A029E6" w:rsidP="00A029E6">
      <w:pPr>
        <w:rPr>
          <w:rFonts w:ascii="Times New Roman" w:hAnsi="Times New Roman" w:cs="Times New Roman"/>
          <w:sz w:val="24"/>
          <w:szCs w:val="24"/>
        </w:rPr>
      </w:pPr>
    </w:p>
    <w:p w:rsidR="00A029E6" w:rsidRPr="00A029E6" w:rsidRDefault="00A029E6" w:rsidP="00A029E6">
      <w:pPr>
        <w:rPr>
          <w:rFonts w:ascii="Times New Roman" w:hAnsi="Times New Roman" w:cs="Times New Roman"/>
          <w:sz w:val="24"/>
          <w:szCs w:val="24"/>
        </w:rPr>
      </w:pPr>
    </w:p>
    <w:p w:rsidR="00A029E6" w:rsidRPr="00A029E6" w:rsidRDefault="00A029E6" w:rsidP="00A029E6">
      <w:pPr>
        <w:rPr>
          <w:rFonts w:ascii="Times New Roman" w:hAnsi="Times New Roman" w:cs="Times New Roman"/>
          <w:sz w:val="24"/>
          <w:szCs w:val="24"/>
        </w:rPr>
      </w:pPr>
    </w:p>
    <w:p w:rsidR="00A029E6" w:rsidRPr="00A029E6" w:rsidRDefault="00A029E6" w:rsidP="00A029E6">
      <w:pPr>
        <w:rPr>
          <w:rFonts w:ascii="Times New Roman" w:hAnsi="Times New Roman" w:cs="Times New Roman"/>
          <w:sz w:val="24"/>
          <w:szCs w:val="24"/>
        </w:rPr>
      </w:pPr>
    </w:p>
    <w:p w:rsidR="00A029E6" w:rsidRPr="00A029E6" w:rsidRDefault="00A029E6" w:rsidP="00A029E6">
      <w:pPr>
        <w:rPr>
          <w:rFonts w:ascii="Times New Roman" w:hAnsi="Times New Roman" w:cs="Times New Roman"/>
          <w:sz w:val="24"/>
          <w:szCs w:val="24"/>
        </w:rPr>
      </w:pPr>
    </w:p>
    <w:p w:rsidR="00A029E6" w:rsidRPr="00A029E6" w:rsidRDefault="00A029E6" w:rsidP="00A029E6">
      <w:pPr>
        <w:rPr>
          <w:rFonts w:ascii="Times New Roman" w:hAnsi="Times New Roman" w:cs="Times New Roman"/>
          <w:sz w:val="24"/>
          <w:szCs w:val="24"/>
        </w:rPr>
      </w:pPr>
    </w:p>
    <w:p w:rsidR="00A029E6" w:rsidRDefault="00A029E6" w:rsidP="00A029E6">
      <w:pPr>
        <w:rPr>
          <w:rFonts w:ascii="Times New Roman" w:hAnsi="Times New Roman" w:cs="Times New Roman"/>
          <w:sz w:val="24"/>
          <w:szCs w:val="24"/>
        </w:rPr>
      </w:pPr>
    </w:p>
    <w:p w:rsidR="003C5E80" w:rsidRDefault="003C5E80" w:rsidP="00A029E6">
      <w:pPr>
        <w:jc w:val="center"/>
        <w:rPr>
          <w:rFonts w:ascii="Times New Roman" w:hAnsi="Times New Roman" w:cs="Times New Roman"/>
          <w:sz w:val="24"/>
          <w:szCs w:val="24"/>
        </w:rPr>
      </w:pPr>
    </w:p>
    <w:p w:rsidR="00A029E6" w:rsidRDefault="00A029E6" w:rsidP="00A029E6">
      <w:pPr>
        <w:jc w:val="center"/>
        <w:rPr>
          <w:rFonts w:ascii="Times New Roman" w:hAnsi="Times New Roman" w:cs="Times New Roman"/>
          <w:sz w:val="24"/>
          <w:szCs w:val="24"/>
        </w:rPr>
      </w:pPr>
    </w:p>
    <w:p w:rsidR="00A029E6" w:rsidRDefault="00A029E6" w:rsidP="00A029E6">
      <w:pPr>
        <w:jc w:val="center"/>
        <w:rPr>
          <w:rFonts w:ascii="Times New Roman" w:hAnsi="Times New Roman" w:cs="Times New Roman"/>
          <w:sz w:val="24"/>
          <w:szCs w:val="24"/>
        </w:rPr>
      </w:pPr>
    </w:p>
    <w:p w:rsidR="00A029E6" w:rsidRDefault="00A029E6" w:rsidP="00A029E6">
      <w:pPr>
        <w:jc w:val="center"/>
        <w:rPr>
          <w:rFonts w:ascii="Times New Roman" w:hAnsi="Times New Roman" w:cs="Times New Roman"/>
          <w:sz w:val="24"/>
          <w:szCs w:val="24"/>
        </w:rPr>
      </w:pPr>
    </w:p>
    <w:p w:rsidR="00A029E6" w:rsidRDefault="00A029E6" w:rsidP="00A029E6">
      <w:pPr>
        <w:jc w:val="center"/>
        <w:rPr>
          <w:rFonts w:ascii="Times New Roman" w:hAnsi="Times New Roman" w:cs="Times New Roman"/>
          <w:sz w:val="24"/>
          <w:szCs w:val="24"/>
        </w:rPr>
      </w:pPr>
    </w:p>
    <w:p w:rsidR="00A029E6" w:rsidRDefault="00A029E6" w:rsidP="00A029E6">
      <w:pPr>
        <w:jc w:val="center"/>
        <w:rPr>
          <w:rFonts w:ascii="Times New Roman" w:hAnsi="Times New Roman" w:cs="Times New Roman"/>
          <w:sz w:val="24"/>
          <w:szCs w:val="24"/>
        </w:rPr>
      </w:pPr>
    </w:p>
    <w:p w:rsidR="00A029E6" w:rsidRDefault="00A029E6" w:rsidP="00A029E6">
      <w:pPr>
        <w:jc w:val="center"/>
        <w:rPr>
          <w:rFonts w:ascii="Times New Roman" w:hAnsi="Times New Roman" w:cs="Times New Roman"/>
          <w:sz w:val="24"/>
          <w:szCs w:val="24"/>
        </w:rPr>
      </w:pPr>
    </w:p>
    <w:p w:rsidR="00A029E6" w:rsidRDefault="00A029E6" w:rsidP="00A029E6">
      <w:pPr>
        <w:jc w:val="center"/>
        <w:rPr>
          <w:rFonts w:ascii="Times New Roman" w:hAnsi="Times New Roman" w:cs="Times New Roman"/>
          <w:sz w:val="24"/>
          <w:szCs w:val="24"/>
        </w:rPr>
      </w:pPr>
    </w:p>
    <w:p w:rsidR="00A029E6" w:rsidRDefault="00A029E6" w:rsidP="00A029E6">
      <w:pPr>
        <w:jc w:val="center"/>
        <w:rPr>
          <w:rFonts w:ascii="Times New Roman" w:hAnsi="Times New Roman" w:cs="Times New Roman"/>
          <w:sz w:val="24"/>
          <w:szCs w:val="24"/>
        </w:rPr>
      </w:pPr>
    </w:p>
    <w:p w:rsidR="00A029E6" w:rsidRDefault="00A029E6" w:rsidP="00A029E6">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pict>
          <v:shapetype id="_x0000_t32" coordsize="21600,21600" o:spt="32" o:oned="t" path="m,l21600,21600e" filled="f">
            <v:path arrowok="t" fillok="f" o:connecttype="none"/>
            <o:lock v:ext="edit" shapetype="t"/>
          </v:shapetype>
          <v:shape id="_x0000_s1040" type="#_x0000_t32" style="position:absolute;left:0;text-align:left;margin-left:352.05pt;margin-top:-.9pt;width:0;height:10.5pt;z-index:251674624" o:connectortype="straight" strokeweight="2.25pt"/>
        </w:pict>
      </w:r>
      <w:r>
        <w:rPr>
          <w:rFonts w:ascii="Times New Roman" w:hAnsi="Times New Roman" w:cs="Times New Roman"/>
          <w:noProof/>
          <w:sz w:val="24"/>
          <w:szCs w:val="24"/>
        </w:rPr>
        <w:pict>
          <v:shape id="_x0000_s1039" type="#_x0000_t32" style="position:absolute;left:0;text-align:left;margin-left:249.6pt;margin-top:-.9pt;width:102.45pt;height:0;z-index:251673600" o:connectortype="straight" strokeweight="2.25pt"/>
        </w:pict>
      </w:r>
      <w:r>
        <w:rPr>
          <w:rFonts w:ascii="Times New Roman" w:hAnsi="Times New Roman" w:cs="Times New Roman"/>
          <w:noProof/>
          <w:sz w:val="24"/>
          <w:szCs w:val="24"/>
        </w:rPr>
        <w:pict>
          <v:shape id="_x0000_s1038" type="#_x0000_t32" style="position:absolute;left:0;text-align:left;margin-left:56.1pt;margin-top:-.9pt;width:0;height:14.25pt;z-index:251672576" o:connectortype="straight" strokeweight="2.25pt"/>
        </w:pict>
      </w:r>
      <w:r>
        <w:rPr>
          <w:rFonts w:ascii="Times New Roman" w:hAnsi="Times New Roman" w:cs="Times New Roman"/>
          <w:noProof/>
          <w:sz w:val="24"/>
          <w:szCs w:val="24"/>
        </w:rPr>
        <w:pict>
          <v:shape id="_x0000_s1037" type="#_x0000_t32" style="position:absolute;left:0;text-align:left;margin-left:56.1pt;margin-top:-.9pt;width:104.25pt;height:0;flip:x;z-index:251671552" o:connectortype="straight" strokeweight="2.25pt"/>
        </w:pict>
      </w:r>
      <w:r>
        <w:rPr>
          <w:rFonts w:ascii="Times New Roman" w:hAnsi="Times New Roman" w:cs="Times New Roman"/>
          <w:noProof/>
          <w:sz w:val="24"/>
          <w:szCs w:val="24"/>
        </w:rPr>
        <w:pict>
          <v:rect id="_x0000_s1026" style="position:absolute;left:0;text-align:left;margin-left:160.35pt;margin-top:-6.9pt;width:89.25pt;height:39.75pt;z-index:251660288">
            <v:textbox>
              <w:txbxContent>
                <w:p w:rsidR="00A029E6" w:rsidRPr="00DB4999" w:rsidRDefault="00A029E6" w:rsidP="00A029E6">
                  <w:pPr>
                    <w:jc w:val="center"/>
                    <w:rPr>
                      <w:rFonts w:ascii="Times New Roman" w:hAnsi="Times New Roman" w:cs="Times New Roman"/>
                      <w:b/>
                    </w:rPr>
                  </w:pPr>
                  <w:r>
                    <w:rPr>
                      <w:rFonts w:ascii="Times New Roman" w:hAnsi="Times New Roman" w:cs="Times New Roman"/>
                      <w:b/>
                    </w:rPr>
                    <w:t>DEWAN DIREKSI</w:t>
                  </w:r>
                </w:p>
              </w:txbxContent>
            </v:textbox>
          </v:rect>
        </w:pict>
      </w:r>
      <w:r>
        <w:rPr>
          <w:rFonts w:ascii="Times New Roman" w:hAnsi="Times New Roman" w:cs="Times New Roman"/>
          <w:noProof/>
          <w:sz w:val="24"/>
          <w:szCs w:val="24"/>
        </w:rPr>
        <w:pict>
          <v:rect id="_x0000_s1027" style="position:absolute;left:0;text-align:left;margin-left:311.85pt;margin-top:9.6pt;width:89.25pt;height:39pt;z-index:251661312">
            <v:textbox>
              <w:txbxContent>
                <w:p w:rsidR="00A029E6" w:rsidRPr="00DB4999" w:rsidRDefault="00A029E6" w:rsidP="00A029E6">
                  <w:pPr>
                    <w:jc w:val="center"/>
                    <w:rPr>
                      <w:rFonts w:ascii="Times New Roman" w:hAnsi="Times New Roman" w:cs="Times New Roman"/>
                      <w:b/>
                    </w:rPr>
                  </w:pPr>
                  <w:r>
                    <w:rPr>
                      <w:rFonts w:ascii="Times New Roman" w:hAnsi="Times New Roman" w:cs="Times New Roman"/>
                      <w:b/>
                    </w:rPr>
                    <w:t>INTERNAL AUDIT</w:t>
                  </w:r>
                </w:p>
              </w:txbxContent>
            </v:textbox>
          </v:rect>
        </w:pict>
      </w:r>
      <w:r>
        <w:rPr>
          <w:rFonts w:ascii="Times New Roman" w:hAnsi="Times New Roman" w:cs="Times New Roman"/>
          <w:noProof/>
          <w:sz w:val="24"/>
          <w:szCs w:val="24"/>
        </w:rPr>
        <w:pict>
          <v:rect id="_x0000_s1028" style="position:absolute;left:0;text-align:left;margin-left:8.55pt;margin-top:13.35pt;width:100.5pt;height:69pt;z-index:251662336">
            <v:textbox>
              <w:txbxContent>
                <w:p w:rsidR="00A029E6" w:rsidRPr="00DB4999" w:rsidRDefault="00A029E6" w:rsidP="00A029E6">
                  <w:pPr>
                    <w:spacing w:line="240" w:lineRule="auto"/>
                    <w:jc w:val="center"/>
                    <w:rPr>
                      <w:rFonts w:ascii="Times New Roman" w:hAnsi="Times New Roman" w:cs="Times New Roman"/>
                      <w:b/>
                      <w:sz w:val="20"/>
                      <w:szCs w:val="20"/>
                    </w:rPr>
                  </w:pPr>
                  <w:r w:rsidRPr="00DB4999">
                    <w:rPr>
                      <w:rFonts w:ascii="Times New Roman" w:hAnsi="Times New Roman" w:cs="Times New Roman"/>
                      <w:b/>
                      <w:sz w:val="20"/>
                      <w:szCs w:val="20"/>
                    </w:rPr>
                    <w:t xml:space="preserve">PKBL </w:t>
                  </w:r>
                </w:p>
                <w:p w:rsidR="00A029E6" w:rsidRPr="00330863" w:rsidRDefault="00A029E6" w:rsidP="00A029E6">
                  <w:pPr>
                    <w:spacing w:line="240" w:lineRule="auto"/>
                    <w:jc w:val="center"/>
                    <w:rPr>
                      <w:rFonts w:ascii="Times New Roman" w:hAnsi="Times New Roman" w:cs="Times New Roman"/>
                      <w:b/>
                      <w:sz w:val="20"/>
                      <w:szCs w:val="20"/>
                    </w:rPr>
                  </w:pPr>
                  <w:r w:rsidRPr="00330863">
                    <w:rPr>
                      <w:rFonts w:ascii="Times New Roman" w:hAnsi="Times New Roman" w:cs="Times New Roman"/>
                      <w:b/>
                      <w:sz w:val="20"/>
                      <w:szCs w:val="20"/>
                    </w:rPr>
                    <w:t>(Program Kemitraan &amp; Bina Lingkungan)</w:t>
                  </w:r>
                </w:p>
              </w:txbxContent>
            </v:textbox>
          </v:rect>
        </w:pict>
      </w:r>
    </w:p>
    <w:p w:rsidR="00A029E6" w:rsidRDefault="00A029E6" w:rsidP="00A029E6">
      <w:pPr>
        <w:jc w:val="center"/>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left:0;text-align:left;margin-left:204.6pt;margin-top:2.15pt;width:0;height:285.75pt;z-index:251675648" o:connectortype="straight" strokeweight="1.5pt"/>
        </w:pict>
      </w:r>
    </w:p>
    <w:p w:rsidR="00A029E6" w:rsidRDefault="00A029E6" w:rsidP="00A029E6">
      <w:pPr>
        <w:jc w:val="center"/>
        <w:rPr>
          <w:rFonts w:ascii="Times New Roman" w:hAnsi="Times New Roman" w:cs="Times New Roman"/>
          <w:sz w:val="24"/>
          <w:szCs w:val="24"/>
        </w:rPr>
      </w:pPr>
    </w:p>
    <w:p w:rsidR="00A029E6" w:rsidRDefault="00A029E6" w:rsidP="00A029E6">
      <w:pPr>
        <w:tabs>
          <w:tab w:val="left" w:pos="3330"/>
        </w:tabs>
        <w:rPr>
          <w:rFonts w:ascii="Times New Roman" w:hAnsi="Times New Roman" w:cs="Times New Roman"/>
          <w:sz w:val="24"/>
          <w:szCs w:val="24"/>
        </w:rPr>
      </w:pPr>
      <w:r>
        <w:rPr>
          <w:rFonts w:ascii="Times New Roman" w:hAnsi="Times New Roman" w:cs="Times New Roman"/>
          <w:sz w:val="24"/>
          <w:szCs w:val="24"/>
        </w:rPr>
        <w:tab/>
      </w:r>
    </w:p>
    <w:p w:rsidR="00A029E6" w:rsidRDefault="00A029E6" w:rsidP="00A029E6">
      <w:pPr>
        <w:rPr>
          <w:rFonts w:ascii="Times New Roman" w:hAnsi="Times New Roman" w:cs="Times New Roman"/>
          <w:sz w:val="24"/>
          <w:szCs w:val="24"/>
        </w:rPr>
      </w:pPr>
      <w:r>
        <w:rPr>
          <w:rFonts w:ascii="Times New Roman" w:hAnsi="Times New Roman" w:cs="Times New Roman"/>
          <w:noProof/>
          <w:sz w:val="24"/>
          <w:szCs w:val="24"/>
        </w:rPr>
        <w:pict>
          <v:shape id="_x0000_s1044" type="#_x0000_t32" style="position:absolute;margin-left:142.4pt;margin-top:18.3pt;width:0;height:30.75pt;z-index:251678720" o:connectortype="straight" strokeweight="1.5pt"/>
        </w:pict>
      </w:r>
      <w:r>
        <w:rPr>
          <w:rFonts w:ascii="Times New Roman" w:hAnsi="Times New Roman" w:cs="Times New Roman"/>
          <w:noProof/>
          <w:sz w:val="24"/>
          <w:szCs w:val="24"/>
        </w:rPr>
        <w:pict>
          <v:shape id="_x0000_s1045" type="#_x0000_t32" style="position:absolute;margin-left:297.6pt;margin-top:18.3pt;width:0;height:30.75pt;z-index:251679744" o:connectortype="straight" strokeweight="1.5pt"/>
        </w:pict>
      </w:r>
      <w:r>
        <w:rPr>
          <w:rFonts w:ascii="Times New Roman" w:hAnsi="Times New Roman" w:cs="Times New Roman"/>
          <w:noProof/>
          <w:sz w:val="24"/>
          <w:szCs w:val="24"/>
        </w:rPr>
        <w:pict>
          <v:shape id="_x0000_s1046" type="#_x0000_t32" style="position:absolute;margin-left:410.1pt;margin-top:18.3pt;width:.05pt;height:26.25pt;z-index:251680768" o:connectortype="straight" strokeweight="1.5pt"/>
        </w:pict>
      </w:r>
      <w:r>
        <w:rPr>
          <w:rFonts w:ascii="Times New Roman" w:hAnsi="Times New Roman" w:cs="Times New Roman"/>
          <w:noProof/>
          <w:sz w:val="24"/>
          <w:szCs w:val="24"/>
        </w:rPr>
        <w:pict>
          <v:shape id="_x0000_s1042" type="#_x0000_t32" style="position:absolute;margin-left:-3.9pt;margin-top:18.3pt;width:414pt;height:0;z-index:251676672" o:connectortype="straight" strokeweight="1.5pt"/>
        </w:pict>
      </w:r>
      <w:r>
        <w:rPr>
          <w:rFonts w:ascii="Times New Roman" w:hAnsi="Times New Roman" w:cs="Times New Roman"/>
          <w:noProof/>
          <w:sz w:val="24"/>
          <w:szCs w:val="24"/>
        </w:rPr>
        <w:pict>
          <v:shape id="_x0000_s1043" type="#_x0000_t32" style="position:absolute;margin-left:-3.9pt;margin-top:18.3pt;width:0;height:28.5pt;z-index:251677696" o:connectortype="straight" strokeweight="1.5pt"/>
        </w:pict>
      </w:r>
    </w:p>
    <w:p w:rsidR="00A029E6" w:rsidRDefault="00A029E6" w:rsidP="00A029E6">
      <w:pPr>
        <w:tabs>
          <w:tab w:val="left" w:pos="2700"/>
          <w:tab w:val="center" w:pos="3969"/>
        </w:tabs>
        <w:rPr>
          <w:rFonts w:ascii="Times New Roman" w:hAnsi="Times New Roman" w:cs="Times New Roman"/>
          <w:sz w:val="24"/>
          <w:szCs w:val="24"/>
        </w:rPr>
      </w:pPr>
      <w:r>
        <w:rPr>
          <w:rFonts w:ascii="Times New Roman" w:hAnsi="Times New Roman" w:cs="Times New Roman"/>
          <w:noProof/>
          <w:sz w:val="24"/>
          <w:szCs w:val="24"/>
        </w:rPr>
        <w:pict>
          <v:rect id="_x0000_s1032" style="position:absolute;margin-left:368.55pt;margin-top:18.7pt;width:89.25pt;height:73.5pt;z-index:251666432">
            <v:textbox>
              <w:txbxContent>
                <w:p w:rsidR="00A029E6" w:rsidRPr="00330863" w:rsidRDefault="00A029E6" w:rsidP="00A029E6">
                  <w:pPr>
                    <w:jc w:val="center"/>
                    <w:rPr>
                      <w:rFonts w:ascii="Times New Roman" w:hAnsi="Times New Roman" w:cs="Times New Roman"/>
                      <w:b/>
                      <w:sz w:val="20"/>
                      <w:szCs w:val="20"/>
                    </w:rPr>
                  </w:pPr>
                  <w:r w:rsidRPr="00330863">
                    <w:rPr>
                      <w:rFonts w:ascii="Times New Roman" w:hAnsi="Times New Roman" w:cs="Times New Roman"/>
                      <w:b/>
                      <w:sz w:val="20"/>
                      <w:szCs w:val="20"/>
                    </w:rPr>
                    <w:t>PUSBIPRO</w:t>
                  </w:r>
                </w:p>
                <w:p w:rsidR="00A029E6" w:rsidRPr="00330863" w:rsidRDefault="00A029E6" w:rsidP="00A029E6">
                  <w:pPr>
                    <w:jc w:val="center"/>
                    <w:rPr>
                      <w:rFonts w:ascii="Times New Roman" w:hAnsi="Times New Roman" w:cs="Times New Roman"/>
                      <w:b/>
                      <w:sz w:val="20"/>
                      <w:szCs w:val="20"/>
                    </w:rPr>
                  </w:pPr>
                  <w:r w:rsidRPr="00330863">
                    <w:rPr>
                      <w:rFonts w:ascii="Times New Roman" w:hAnsi="Times New Roman" w:cs="Times New Roman"/>
                      <w:b/>
                      <w:sz w:val="20"/>
                      <w:szCs w:val="20"/>
                    </w:rPr>
                    <w:t>(Pusat Pengembangan Bisnis &amp; Proyek)</w:t>
                  </w:r>
                </w:p>
              </w:txbxContent>
            </v:textbox>
          </v:rect>
        </w:pict>
      </w:r>
      <w:r>
        <w:rPr>
          <w:rFonts w:ascii="Times New Roman" w:hAnsi="Times New Roman" w:cs="Times New Roman"/>
          <w:noProof/>
          <w:sz w:val="24"/>
          <w:szCs w:val="24"/>
        </w:rPr>
        <w:pict>
          <v:rect id="_x0000_s1031" style="position:absolute;margin-left:254.55pt;margin-top:20.95pt;width:89.25pt;height:39pt;z-index:251665408">
            <v:textbox>
              <w:txbxContent>
                <w:p w:rsidR="00A029E6" w:rsidRPr="00516D4B" w:rsidRDefault="00A029E6" w:rsidP="00A029E6">
                  <w:pPr>
                    <w:jc w:val="center"/>
                    <w:rPr>
                      <w:rFonts w:ascii="Times New Roman" w:hAnsi="Times New Roman" w:cs="Times New Roman"/>
                      <w:b/>
                    </w:rPr>
                  </w:pPr>
                  <w:r w:rsidRPr="00516D4B">
                    <w:rPr>
                      <w:rFonts w:ascii="Times New Roman" w:hAnsi="Times New Roman" w:cs="Times New Roman"/>
                      <w:b/>
                    </w:rPr>
                    <w:t>DIVISI KEUANGAN</w:t>
                  </w:r>
                </w:p>
              </w:txbxContent>
            </v:textbox>
          </v:rect>
        </w:pict>
      </w:r>
      <w:r>
        <w:rPr>
          <w:rFonts w:ascii="Times New Roman" w:hAnsi="Times New Roman" w:cs="Times New Roman"/>
          <w:noProof/>
          <w:sz w:val="24"/>
          <w:szCs w:val="24"/>
        </w:rPr>
        <w:pict>
          <v:rect id="_x0000_s1030" style="position:absolute;margin-left:95.85pt;margin-top:20.95pt;width:89.25pt;height:71.25pt;z-index:251664384">
            <v:textbox>
              <w:txbxContent>
                <w:p w:rsidR="00A029E6" w:rsidRPr="00330863" w:rsidRDefault="00A029E6" w:rsidP="00A029E6">
                  <w:pPr>
                    <w:jc w:val="center"/>
                    <w:rPr>
                      <w:rFonts w:ascii="Times New Roman" w:hAnsi="Times New Roman" w:cs="Times New Roman"/>
                      <w:b/>
                      <w:sz w:val="20"/>
                      <w:szCs w:val="20"/>
                    </w:rPr>
                  </w:pPr>
                  <w:r w:rsidRPr="00330863">
                    <w:rPr>
                      <w:rFonts w:ascii="Times New Roman" w:hAnsi="Times New Roman" w:cs="Times New Roman"/>
                      <w:b/>
                      <w:sz w:val="20"/>
                      <w:szCs w:val="20"/>
                    </w:rPr>
                    <w:t xml:space="preserve">RICE </w:t>
                  </w:r>
                </w:p>
                <w:p w:rsidR="00A029E6" w:rsidRPr="00330863" w:rsidRDefault="00A029E6" w:rsidP="00A029E6">
                  <w:pPr>
                    <w:jc w:val="center"/>
                    <w:rPr>
                      <w:rFonts w:ascii="Times New Roman" w:hAnsi="Times New Roman" w:cs="Times New Roman"/>
                      <w:b/>
                      <w:sz w:val="20"/>
                      <w:szCs w:val="20"/>
                    </w:rPr>
                  </w:pPr>
                  <w:r w:rsidRPr="00330863">
                    <w:rPr>
                      <w:rFonts w:ascii="Times New Roman" w:hAnsi="Times New Roman" w:cs="Times New Roman"/>
                      <w:b/>
                      <w:sz w:val="20"/>
                      <w:szCs w:val="20"/>
                    </w:rPr>
                    <w:t>(Regional Infocom Centre of Excelece)</w:t>
                  </w:r>
                </w:p>
              </w:txbxContent>
            </v:textbox>
          </v:rect>
        </w:pict>
      </w:r>
      <w:r>
        <w:rPr>
          <w:rFonts w:ascii="Times New Roman" w:hAnsi="Times New Roman" w:cs="Times New Roman"/>
          <w:noProof/>
          <w:sz w:val="24"/>
          <w:szCs w:val="24"/>
        </w:rPr>
        <w:pict>
          <v:rect id="_x0000_s1029" style="position:absolute;margin-left:-48.45pt;margin-top:20.95pt;width:89.25pt;height:61.5pt;z-index:251663360">
            <v:textbox>
              <w:txbxContent>
                <w:p w:rsidR="00A029E6" w:rsidRPr="00330863" w:rsidRDefault="00A029E6" w:rsidP="00A029E6">
                  <w:pPr>
                    <w:jc w:val="center"/>
                    <w:rPr>
                      <w:rFonts w:ascii="Times New Roman" w:hAnsi="Times New Roman" w:cs="Times New Roman"/>
                      <w:b/>
                      <w:sz w:val="20"/>
                      <w:szCs w:val="20"/>
                    </w:rPr>
                  </w:pPr>
                  <w:r w:rsidRPr="00330863">
                    <w:rPr>
                      <w:rFonts w:ascii="Times New Roman" w:hAnsi="Times New Roman" w:cs="Times New Roman"/>
                      <w:b/>
                      <w:sz w:val="20"/>
                      <w:szCs w:val="20"/>
                    </w:rPr>
                    <w:t>Divisi Sekretariat Perusahaan &amp; SDM</w:t>
                  </w:r>
                </w:p>
              </w:txbxContent>
            </v:textbox>
          </v:rect>
        </w:pict>
      </w:r>
      <w:r>
        <w:rPr>
          <w:rFonts w:ascii="Times New Roman" w:hAnsi="Times New Roman" w:cs="Times New Roman"/>
          <w:sz w:val="24"/>
          <w:szCs w:val="24"/>
        </w:rPr>
        <w:tab/>
      </w:r>
      <w:r>
        <w:rPr>
          <w:rFonts w:ascii="Times New Roman" w:hAnsi="Times New Roman" w:cs="Times New Roman"/>
          <w:sz w:val="24"/>
          <w:szCs w:val="24"/>
        </w:rPr>
        <w:tab/>
      </w:r>
    </w:p>
    <w:p w:rsidR="00A029E6" w:rsidRDefault="00A029E6" w:rsidP="00A029E6">
      <w:pPr>
        <w:rPr>
          <w:rFonts w:ascii="Times New Roman" w:hAnsi="Times New Roman" w:cs="Times New Roman"/>
          <w:sz w:val="24"/>
          <w:szCs w:val="24"/>
        </w:rPr>
      </w:pPr>
    </w:p>
    <w:p w:rsidR="00A029E6" w:rsidRDefault="00A029E6" w:rsidP="00A029E6">
      <w:pPr>
        <w:tabs>
          <w:tab w:val="left" w:pos="1575"/>
          <w:tab w:val="left" w:pos="466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029E6" w:rsidRDefault="00A029E6" w:rsidP="00A029E6">
      <w:pPr>
        <w:rPr>
          <w:rFonts w:ascii="Times New Roman" w:hAnsi="Times New Roman" w:cs="Times New Roman"/>
          <w:sz w:val="24"/>
          <w:szCs w:val="24"/>
        </w:rPr>
      </w:pPr>
      <w:r>
        <w:rPr>
          <w:rFonts w:ascii="Times New Roman" w:hAnsi="Times New Roman" w:cs="Times New Roman"/>
          <w:noProof/>
          <w:sz w:val="24"/>
          <w:szCs w:val="24"/>
        </w:rPr>
        <w:pict>
          <v:shape id="_x0000_s1054" type="#_x0000_t32" style="position:absolute;margin-left:443.1pt;margin-top:25.05pt;width:0;height:330pt;z-index:251688960" o:connectortype="straight">
            <v:stroke dashstyle="longDashDot"/>
          </v:shape>
        </w:pict>
      </w:r>
      <w:r>
        <w:rPr>
          <w:rFonts w:ascii="Times New Roman" w:hAnsi="Times New Roman" w:cs="Times New Roman"/>
          <w:noProof/>
          <w:sz w:val="24"/>
          <w:szCs w:val="24"/>
        </w:rPr>
        <w:pict>
          <v:shape id="_x0000_s1052" type="#_x0000_t32" style="position:absolute;margin-left:-48.45pt;margin-top:25.05pt;width:491.55pt;height:2.25pt;flip:y;z-index:251686912" o:connectortype="straight">
            <v:stroke dashstyle="longDashDot"/>
          </v:shape>
        </w:pict>
      </w:r>
    </w:p>
    <w:p w:rsidR="00A029E6" w:rsidRDefault="00A029E6" w:rsidP="00A029E6">
      <w:pPr>
        <w:tabs>
          <w:tab w:val="left" w:pos="5940"/>
        </w:tabs>
        <w:jc w:val="both"/>
        <w:rPr>
          <w:rFonts w:ascii="Times New Roman" w:hAnsi="Times New Roman" w:cs="Times New Roman"/>
          <w:sz w:val="24"/>
          <w:szCs w:val="24"/>
        </w:rPr>
      </w:pPr>
      <w:r>
        <w:rPr>
          <w:rFonts w:ascii="Times New Roman" w:hAnsi="Times New Roman" w:cs="Times New Roman"/>
          <w:noProof/>
          <w:sz w:val="24"/>
          <w:szCs w:val="24"/>
        </w:rPr>
        <w:pict>
          <v:shape id="_x0000_s1053" type="#_x0000_t32" style="position:absolute;left:0;text-align:left;margin-left:-48.45pt;margin-top:1.45pt;width:0;height:327.75pt;z-index:251687936" o:connectortype="straight">
            <v:stroke dashstyle="longDashDot"/>
          </v:shape>
        </w:pict>
      </w:r>
      <w:r>
        <w:rPr>
          <w:rFonts w:ascii="Times New Roman" w:hAnsi="Times New Roman" w:cs="Times New Roman"/>
          <w:sz w:val="24"/>
          <w:szCs w:val="24"/>
        </w:rPr>
        <w:t>UNIT BISNIS</w:t>
      </w:r>
    </w:p>
    <w:p w:rsidR="00A029E6" w:rsidRDefault="00A029E6" w:rsidP="00A029E6">
      <w:pPr>
        <w:tabs>
          <w:tab w:val="left" w:pos="1860"/>
        </w:tabs>
        <w:jc w:val="center"/>
        <w:rPr>
          <w:rFonts w:ascii="Times New Roman" w:hAnsi="Times New Roman" w:cs="Times New Roman"/>
          <w:sz w:val="24"/>
          <w:szCs w:val="24"/>
        </w:rPr>
      </w:pPr>
      <w:r>
        <w:rPr>
          <w:rFonts w:ascii="Times New Roman" w:hAnsi="Times New Roman" w:cs="Times New Roman"/>
          <w:noProof/>
          <w:sz w:val="24"/>
          <w:szCs w:val="24"/>
        </w:rPr>
        <w:pict>
          <v:shape id="_x0000_s1051" type="#_x0000_t32" style="position:absolute;left:0;text-align:left;margin-left:385.35pt;margin-top:22.85pt;width:.05pt;height:94.5pt;flip:y;z-index:251685888" o:connectortype="straight" strokeweight="1.5pt"/>
        </w:pict>
      </w:r>
      <w:r>
        <w:rPr>
          <w:rFonts w:ascii="Times New Roman" w:hAnsi="Times New Roman" w:cs="Times New Roman"/>
          <w:noProof/>
          <w:sz w:val="24"/>
          <w:szCs w:val="24"/>
        </w:rPr>
        <w:pict>
          <v:shape id="_x0000_s1050" type="#_x0000_t32" style="position:absolute;left:0;text-align:left;margin-left:320.85pt;margin-top:22.85pt;width:0;height:19.5pt;flip:y;z-index:251684864" o:connectortype="straight" strokeweight="1.5pt"/>
        </w:pict>
      </w:r>
      <w:r>
        <w:rPr>
          <w:rFonts w:ascii="Times New Roman" w:hAnsi="Times New Roman" w:cs="Times New Roman"/>
          <w:noProof/>
          <w:sz w:val="24"/>
          <w:szCs w:val="24"/>
        </w:rPr>
        <w:pict>
          <v:shape id="_x0000_s1048" type="#_x0000_t32" style="position:absolute;left:0;text-align:left;margin-left:-9.15pt;margin-top:25.1pt;width:0;height:93pt;flip:y;z-index:251682816" o:connectortype="straight" strokeweight="1.5pt"/>
        </w:pict>
      </w:r>
      <w:r>
        <w:rPr>
          <w:rFonts w:ascii="Times New Roman" w:hAnsi="Times New Roman" w:cs="Times New Roman"/>
          <w:noProof/>
          <w:sz w:val="24"/>
          <w:szCs w:val="24"/>
        </w:rPr>
        <w:pict>
          <v:shape id="_x0000_s1049" type="#_x0000_t32" style="position:absolute;left:0;text-align:left;margin-left:47.1pt;margin-top:25.1pt;width:0;height:18.75pt;flip:y;z-index:251683840" o:connectortype="straight" strokeweight="1.5pt"/>
        </w:pict>
      </w:r>
      <w:r>
        <w:rPr>
          <w:rFonts w:ascii="Times New Roman" w:hAnsi="Times New Roman" w:cs="Times New Roman"/>
          <w:noProof/>
          <w:sz w:val="24"/>
          <w:szCs w:val="24"/>
        </w:rPr>
        <w:pict>
          <v:shape id="_x0000_s1047" type="#_x0000_t32" style="position:absolute;left:0;text-align:left;margin-left:-9.15pt;margin-top:22.85pt;width:394.5pt;height:2.25pt;flip:y;z-index:251681792" o:connectortype="straight" strokeweight="1.5pt"/>
        </w:pict>
      </w:r>
    </w:p>
    <w:p w:rsidR="00A029E6" w:rsidRPr="00330863" w:rsidRDefault="00A029E6" w:rsidP="00A029E6">
      <w:pPr>
        <w:rPr>
          <w:rFonts w:ascii="Times New Roman" w:hAnsi="Times New Roman" w:cs="Times New Roman"/>
          <w:sz w:val="24"/>
          <w:szCs w:val="24"/>
        </w:rPr>
      </w:pPr>
      <w:r>
        <w:rPr>
          <w:rFonts w:ascii="Times New Roman" w:hAnsi="Times New Roman" w:cs="Times New Roman"/>
          <w:noProof/>
          <w:sz w:val="24"/>
          <w:szCs w:val="24"/>
        </w:rPr>
        <w:pict>
          <v:rect id="_x0000_s1034" style="position:absolute;margin-left:279.3pt;margin-top:16.45pt;width:89.25pt;height:53.25pt;z-index:251668480">
            <v:textbox>
              <w:txbxContent>
                <w:p w:rsidR="00A029E6" w:rsidRPr="00330863" w:rsidRDefault="00A029E6" w:rsidP="00A029E6">
                  <w:pPr>
                    <w:jc w:val="center"/>
                    <w:rPr>
                      <w:rFonts w:ascii="Times New Roman" w:hAnsi="Times New Roman" w:cs="Times New Roman"/>
                      <w:b/>
                      <w:sz w:val="20"/>
                      <w:szCs w:val="20"/>
                    </w:rPr>
                  </w:pPr>
                  <w:r w:rsidRPr="00330863">
                    <w:rPr>
                      <w:rFonts w:ascii="Times New Roman" w:hAnsi="Times New Roman" w:cs="Times New Roman"/>
                      <w:b/>
                      <w:sz w:val="20"/>
                      <w:szCs w:val="20"/>
                    </w:rPr>
                    <w:t>Divisi Jaringan Telekomunikasi Seluler (JTS)</w:t>
                  </w:r>
                </w:p>
              </w:txbxContent>
            </v:textbox>
          </v:rect>
        </w:pict>
      </w:r>
      <w:r>
        <w:rPr>
          <w:rFonts w:ascii="Times New Roman" w:hAnsi="Times New Roman" w:cs="Times New Roman"/>
          <w:noProof/>
          <w:sz w:val="24"/>
          <w:szCs w:val="24"/>
        </w:rPr>
        <w:pict>
          <v:rect id="_x0000_s1033" style="position:absolute;margin-left:2.7pt;margin-top:17.95pt;width:89.25pt;height:51.75pt;z-index:251667456">
            <v:textbox>
              <w:txbxContent>
                <w:p w:rsidR="00A029E6" w:rsidRPr="00330863" w:rsidRDefault="00A029E6" w:rsidP="00A029E6">
                  <w:pPr>
                    <w:jc w:val="center"/>
                    <w:rPr>
                      <w:rFonts w:ascii="Times New Roman" w:hAnsi="Times New Roman" w:cs="Times New Roman"/>
                      <w:b/>
                      <w:sz w:val="20"/>
                      <w:szCs w:val="20"/>
                    </w:rPr>
                  </w:pPr>
                  <w:r w:rsidRPr="00330863">
                    <w:rPr>
                      <w:rFonts w:ascii="Times New Roman" w:hAnsi="Times New Roman" w:cs="Times New Roman"/>
                      <w:b/>
                      <w:sz w:val="20"/>
                      <w:szCs w:val="20"/>
                    </w:rPr>
                    <w:t>Divisi Jaringan Telekomunikasi Tetap (JTT)</w:t>
                  </w:r>
                </w:p>
              </w:txbxContent>
            </v:textbox>
          </v:rect>
        </w:pict>
      </w:r>
    </w:p>
    <w:p w:rsidR="00A029E6" w:rsidRDefault="00A029E6" w:rsidP="00A029E6">
      <w:pPr>
        <w:jc w:val="center"/>
        <w:rPr>
          <w:rFonts w:ascii="Times New Roman" w:hAnsi="Times New Roman" w:cs="Times New Roman"/>
          <w:sz w:val="24"/>
          <w:szCs w:val="24"/>
        </w:rPr>
      </w:pPr>
      <w:r>
        <w:rPr>
          <w:rFonts w:ascii="Times New Roman" w:hAnsi="Times New Roman" w:cs="Times New Roman"/>
          <w:noProof/>
          <w:sz w:val="24"/>
          <w:szCs w:val="24"/>
        </w:rPr>
        <w:pict>
          <v:shape id="_x0000_s1055" type="#_x0000_t32" style="position:absolute;left:0;text-align:left;margin-left:-48.45pt;margin-top:251.6pt;width:491.55pt;height:0;z-index:251689984" o:connectortype="straight">
            <v:stroke dashstyle="longDashDot"/>
          </v:shape>
        </w:pict>
      </w:r>
      <w:r>
        <w:rPr>
          <w:rFonts w:ascii="Times New Roman" w:hAnsi="Times New Roman" w:cs="Times New Roman"/>
          <w:noProof/>
          <w:sz w:val="24"/>
          <w:szCs w:val="24"/>
        </w:rPr>
        <w:pict>
          <v:rect id="_x0000_s1036" style="position:absolute;left:0;text-align:left;margin-left:343.8pt;margin-top:66.35pt;width:89.25pt;height:52.5pt;z-index:251670528">
            <v:textbox style="mso-next-textbox:#_x0000_s1036">
              <w:txbxContent>
                <w:p w:rsidR="00A029E6" w:rsidRPr="00516D4B" w:rsidRDefault="00A029E6" w:rsidP="00A029E6">
                  <w:pPr>
                    <w:jc w:val="center"/>
                    <w:rPr>
                      <w:rFonts w:ascii="Times New Roman" w:hAnsi="Times New Roman" w:cs="Times New Roman"/>
                      <w:b/>
                      <w:sz w:val="20"/>
                      <w:szCs w:val="20"/>
                    </w:rPr>
                  </w:pPr>
                  <w:r w:rsidRPr="00516D4B">
                    <w:rPr>
                      <w:rFonts w:ascii="Times New Roman" w:hAnsi="Times New Roman" w:cs="Times New Roman"/>
                      <w:b/>
                      <w:sz w:val="20"/>
                      <w:szCs w:val="20"/>
                    </w:rPr>
                    <w:t>Divisi Jaringan Telekomunikasi Privat (JTP)</w:t>
                  </w:r>
                </w:p>
              </w:txbxContent>
            </v:textbox>
          </v:rect>
        </w:pict>
      </w:r>
      <w:r>
        <w:rPr>
          <w:rFonts w:ascii="Times New Roman" w:hAnsi="Times New Roman" w:cs="Times New Roman"/>
          <w:noProof/>
          <w:sz w:val="24"/>
          <w:szCs w:val="24"/>
        </w:rPr>
        <w:pict>
          <v:rect id="_x0000_s1035" style="position:absolute;left:0;text-align:left;margin-left:-33.15pt;margin-top:65.6pt;width:89.25pt;height:51.75pt;z-index:251669504">
            <v:textbox style="mso-next-textbox:#_x0000_s1035">
              <w:txbxContent>
                <w:p w:rsidR="00A029E6" w:rsidRPr="00516D4B" w:rsidRDefault="00A029E6" w:rsidP="00A029E6">
                  <w:pPr>
                    <w:jc w:val="center"/>
                    <w:rPr>
                      <w:rFonts w:ascii="Times New Roman" w:hAnsi="Times New Roman" w:cs="Times New Roman"/>
                      <w:b/>
                      <w:sz w:val="20"/>
                      <w:szCs w:val="20"/>
                    </w:rPr>
                  </w:pPr>
                  <w:r w:rsidRPr="00516D4B">
                    <w:rPr>
                      <w:rFonts w:ascii="Times New Roman" w:hAnsi="Times New Roman" w:cs="Times New Roman"/>
                      <w:b/>
                      <w:sz w:val="20"/>
                      <w:szCs w:val="20"/>
                    </w:rPr>
                    <w:t>Divisi Jasa Integrasi Teknologi (JIT)</w:t>
                  </w:r>
                </w:p>
              </w:txbxContent>
            </v:textbox>
          </v:rect>
        </w:pict>
      </w:r>
      <w:r w:rsidRPr="00516D4B">
        <w:rPr>
          <w:rFonts w:ascii="Times New Roman" w:hAnsi="Times New Roman" w:cs="Times New Roman"/>
          <w:noProof/>
          <w:sz w:val="24"/>
          <w:szCs w:val="24"/>
        </w:rPr>
        <w:drawing>
          <wp:inline distT="0" distB="0" distL="0" distR="0">
            <wp:extent cx="3324225" cy="312420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210300" cy="5019675"/>
                      <a:chOff x="0" y="0"/>
                      <a:chExt cx="6210300" cy="5019675"/>
                    </a:xfrm>
                  </a:grpSpPr>
                  <a:sp>
                    <a:nvSpPr>
                      <a:cNvPr id="28673" name="Rectangle 1"/>
                      <a:cNvSpPr>
                        <a:spLocks noChangeArrowheads="1"/>
                      </a:cNvSpPr>
                    </a:nvSpPr>
                    <a:spPr bwMode="auto">
                      <a:xfrm>
                        <a:off x="0" y="1314450"/>
                        <a:ext cx="1266825" cy="742950"/>
                      </a:xfrm>
                      <a:prstGeom prst="rect">
                        <a:avLst/>
                      </a:prstGeom>
                      <a:solidFill>
                        <a:srgbClr val="CCFFCC"/>
                      </a:solidFill>
                      <a:ln w="28575">
                        <a:solidFill>
                          <a:srgbClr val="000000"/>
                        </a:solidFill>
                        <a:miter lim="800000"/>
                        <a:headEnd/>
                        <a:tailEnd/>
                      </a:ln>
                    </a:spPr>
                    <a:txSp>
                      <a:txBody>
                        <a:bodyPr vertOverflow="clip"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en-US" sz="1000" b="1" i="0" u="sng" strike="noStrike">
                              <a:solidFill>
                                <a:srgbClr val="0000FF"/>
                              </a:solidFill>
                              <a:latin typeface="Arial"/>
                              <a:cs typeface="Arial"/>
                            </a:rPr>
                            <a:t>PEMASARAN</a:t>
                          </a:r>
                        </a:p>
                        <a:p>
                          <a:pPr algn="ctr" rtl="0">
                            <a:defRPr sz="1000"/>
                          </a:pPr>
                          <a:r>
                            <a:rPr lang="en-US" sz="1000" b="1" i="0" u="sng" strike="noStrike">
                              <a:solidFill>
                                <a:srgbClr val="0000FF"/>
                              </a:solidFill>
                              <a:latin typeface="Arial"/>
                              <a:cs typeface="Arial"/>
                            </a:rPr>
                            <a:t>&amp; ENGINEERING</a:t>
                          </a:r>
                          <a:endParaRPr lang="en-US" sz="1100" b="1" i="0" u="sng" strike="noStrike">
                            <a:solidFill>
                              <a:srgbClr val="000000"/>
                            </a:solidFill>
                            <a:latin typeface="Arial"/>
                            <a:cs typeface="Arial"/>
                          </a:endParaRPr>
                        </a:p>
                        <a:p>
                          <a:pPr algn="ctr" rtl="0">
                            <a:defRPr sz="1000"/>
                          </a:pPr>
                          <a:r>
                            <a:rPr lang="en-US" sz="1000" b="1" i="1" strike="noStrike">
                              <a:solidFill>
                                <a:srgbClr val="000000"/>
                              </a:solidFill>
                              <a:latin typeface="Arial"/>
                              <a:cs typeface="Arial"/>
                            </a:rPr>
                            <a:t>Totok Maryanto</a:t>
                          </a:r>
                          <a:endParaRPr lang="en-US" sz="900" b="1" i="1" strike="noStrike">
                            <a:solidFill>
                              <a:srgbClr val="000000"/>
                            </a:solidFill>
                            <a:latin typeface="Arial"/>
                            <a:cs typeface="Arial"/>
                          </a:endParaRPr>
                        </a:p>
                        <a:p>
                          <a:pPr algn="ctr" rtl="0">
                            <a:defRPr sz="1000"/>
                          </a:pPr>
                          <a:r>
                            <a:rPr lang="en-US" sz="900" b="1" i="1" strike="noStrike">
                              <a:solidFill>
                                <a:srgbClr val="000000"/>
                              </a:solidFill>
                              <a:latin typeface="Arial"/>
                              <a:cs typeface="Arial"/>
                            </a:rPr>
                            <a:t>322020</a:t>
                          </a:r>
                          <a:endParaRPr lang="en-US" sz="800" b="1" i="1" strike="noStrike">
                            <a:solidFill>
                              <a:srgbClr val="000000"/>
                            </a:solidFill>
                            <a:latin typeface="Arial"/>
                            <a:cs typeface="Arial"/>
                          </a:endParaRPr>
                        </a:p>
                        <a:p>
                          <a:pPr algn="ctr" rtl="0">
                            <a:defRPr sz="1000"/>
                          </a:pPr>
                          <a:endParaRPr lang="en-US" sz="800" b="1" i="1" strike="noStrike">
                            <a:solidFill>
                              <a:srgbClr val="000000"/>
                            </a:solidFill>
                            <a:latin typeface="Arial"/>
                            <a:cs typeface="Arial"/>
                          </a:endParaRPr>
                        </a:p>
                        <a:p>
                          <a:pPr algn="ctr" rtl="0">
                            <a:defRPr sz="1000"/>
                          </a:pPr>
                          <a:endParaRPr lang="en-US" sz="1200" b="0" i="0" strike="noStrike">
                            <a:solidFill>
                              <a:srgbClr val="000000"/>
                            </a:solidFill>
                            <a:latin typeface="Arial"/>
                            <a:cs typeface="Arial"/>
                          </a:endParaRPr>
                        </a:p>
                        <a:p>
                          <a:pPr algn="ctr" rtl="0">
                            <a:defRPr sz="1000"/>
                          </a:pPr>
                          <a:endParaRPr lang="en-US" sz="1200" b="0" i="0" strike="noStrike">
                            <a:solidFill>
                              <a:srgbClr val="000000"/>
                            </a:solidFill>
                            <a:latin typeface="Arial"/>
                            <a:cs typeface="Arial"/>
                          </a:endParaRPr>
                        </a:p>
                      </a:txBody>
                      <a:useSpRect/>
                    </a:txSp>
                  </a:sp>
                  <a:sp>
                    <a:nvSpPr>
                      <a:cNvPr id="28674" name="Rectangle 2"/>
                      <a:cNvSpPr>
                        <a:spLocks noChangeArrowheads="1"/>
                      </a:cNvSpPr>
                    </a:nvSpPr>
                    <a:spPr bwMode="auto">
                      <a:xfrm>
                        <a:off x="2867025" y="1333500"/>
                        <a:ext cx="1466850" cy="876300"/>
                      </a:xfrm>
                      <a:prstGeom prst="rect">
                        <a:avLst/>
                      </a:prstGeom>
                      <a:solidFill>
                        <a:srgbClr val="CCFFCC"/>
                      </a:solidFill>
                      <a:ln w="28575">
                        <a:solidFill>
                          <a:srgbClr val="000000"/>
                        </a:solidFill>
                        <a:miter lim="800000"/>
                        <a:headEnd/>
                        <a:tailEnd/>
                      </a:ln>
                    </a:spPr>
                    <a:txSp>
                      <a:txBody>
                        <a:bodyPr vertOverflow="clip"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en-US" sz="1000" b="1" i="0" u="sng" strike="noStrike">
                              <a:solidFill>
                                <a:srgbClr val="0000FF"/>
                              </a:solidFill>
                              <a:latin typeface="Arial"/>
                              <a:cs typeface="Arial"/>
                            </a:rPr>
                            <a:t>MANAJEMEN</a:t>
                          </a:r>
                        </a:p>
                        <a:p>
                          <a:pPr algn="ctr" rtl="0">
                            <a:defRPr sz="1000"/>
                          </a:pPr>
                          <a:r>
                            <a:rPr lang="en-US" sz="1000" b="1" i="0" u="sng" strike="noStrike">
                              <a:solidFill>
                                <a:srgbClr val="0000FF"/>
                              </a:solidFill>
                              <a:latin typeface="Arial"/>
                              <a:cs typeface="Arial"/>
                            </a:rPr>
                            <a:t>PROYEK &amp;</a:t>
                          </a:r>
                        </a:p>
                        <a:p>
                          <a:pPr algn="ctr" rtl="0">
                            <a:defRPr sz="1000"/>
                          </a:pPr>
                          <a:r>
                            <a:rPr lang="en-US" sz="1000" b="1" i="0" u="sng" strike="noStrike">
                              <a:solidFill>
                                <a:srgbClr val="0000FF"/>
                              </a:solidFill>
                              <a:latin typeface="Arial"/>
                              <a:cs typeface="Arial"/>
                            </a:rPr>
                            <a:t>OPERASI</a:t>
                          </a:r>
                          <a:endParaRPr lang="en-US" sz="1100" b="1" i="0" u="sng" strike="noStrike">
                            <a:solidFill>
                              <a:srgbClr val="000000"/>
                            </a:solidFill>
                            <a:latin typeface="Arial"/>
                            <a:cs typeface="Arial"/>
                          </a:endParaRPr>
                        </a:p>
                        <a:p>
                          <a:pPr algn="ctr" rtl="0">
                            <a:defRPr sz="1000"/>
                          </a:pPr>
                          <a:r>
                            <a:rPr lang="en-US" sz="1000" b="1" i="1" strike="noStrike">
                              <a:solidFill>
                                <a:srgbClr val="000000"/>
                              </a:solidFill>
                              <a:latin typeface="Arial"/>
                              <a:cs typeface="Arial"/>
                            </a:rPr>
                            <a:t>Yoes Rooseno</a:t>
                          </a:r>
                        </a:p>
                        <a:p>
                          <a:pPr algn="ctr" rtl="0">
                            <a:defRPr sz="1000"/>
                          </a:pPr>
                          <a:r>
                            <a:rPr lang="en-US" sz="1000" b="1" i="1" strike="noStrike">
                              <a:solidFill>
                                <a:srgbClr val="000000"/>
                              </a:solidFill>
                              <a:latin typeface="Arial"/>
                              <a:cs typeface="Arial"/>
                            </a:rPr>
                            <a:t>322040</a:t>
                          </a:r>
                          <a:endParaRPr lang="en-US" sz="800" b="1" i="1" strike="noStrike">
                            <a:solidFill>
                              <a:srgbClr val="000000"/>
                            </a:solidFill>
                            <a:latin typeface="Arial"/>
                            <a:cs typeface="Arial"/>
                          </a:endParaRPr>
                        </a:p>
                        <a:p>
                          <a:pPr algn="ctr" rtl="0">
                            <a:defRPr sz="1000"/>
                          </a:pPr>
                          <a:endParaRPr lang="en-US" sz="800" b="1" i="1" strike="noStrike">
                            <a:solidFill>
                              <a:srgbClr val="000000"/>
                            </a:solidFill>
                            <a:latin typeface="Arial"/>
                            <a:cs typeface="Arial"/>
                          </a:endParaRPr>
                        </a:p>
                        <a:p>
                          <a:pPr algn="ctr" rtl="0">
                            <a:defRPr sz="1000"/>
                          </a:pPr>
                          <a:endParaRPr lang="en-US" sz="1200" b="0" i="0" strike="noStrike">
                            <a:solidFill>
                              <a:srgbClr val="000000"/>
                            </a:solidFill>
                            <a:latin typeface="Arial"/>
                            <a:cs typeface="Arial"/>
                          </a:endParaRPr>
                        </a:p>
                        <a:p>
                          <a:pPr algn="ctr" rtl="0">
                            <a:defRPr sz="1000"/>
                          </a:pPr>
                          <a:endParaRPr lang="en-US" sz="1200" b="0" i="0" strike="noStrike">
                            <a:solidFill>
                              <a:srgbClr val="000000"/>
                            </a:solidFill>
                            <a:latin typeface="Arial"/>
                            <a:cs typeface="Arial"/>
                          </a:endParaRPr>
                        </a:p>
                      </a:txBody>
                      <a:useSpRect/>
                    </a:txSp>
                  </a:sp>
                  <a:sp>
                    <a:nvSpPr>
                      <a:cNvPr id="28675" name="Rectangle 3"/>
                      <a:cNvSpPr>
                        <a:spLocks noChangeArrowheads="1"/>
                      </a:cNvSpPr>
                    </a:nvSpPr>
                    <a:spPr bwMode="auto">
                      <a:xfrm>
                        <a:off x="4543425" y="1333500"/>
                        <a:ext cx="1666875" cy="552450"/>
                      </a:xfrm>
                      <a:prstGeom prst="rect">
                        <a:avLst/>
                      </a:prstGeom>
                      <a:solidFill>
                        <a:srgbClr val="CCFFCC"/>
                      </a:solidFill>
                      <a:ln w="28575">
                        <a:solidFill>
                          <a:srgbClr val="000000"/>
                        </a:solidFill>
                        <a:miter lim="800000"/>
                        <a:headEnd/>
                        <a:tailEnd/>
                      </a:ln>
                    </a:spPr>
                    <a:txSp>
                      <a:txBody>
                        <a:bodyPr vertOverflow="clip" wrap="square" lIns="27432" tIns="27432" rIns="27432" bIns="27432"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en-US" sz="1100" b="1" i="0" u="sng" strike="noStrike">
                              <a:solidFill>
                                <a:srgbClr val="0000FF"/>
                              </a:solidFill>
                              <a:latin typeface="Arial"/>
                              <a:cs typeface="Arial"/>
                            </a:rPr>
                            <a:t>ADM &amp; KEUANGAN</a:t>
                          </a:r>
                          <a:endParaRPr lang="en-US" sz="1100" b="1" i="0" u="sng" strike="noStrike">
                            <a:solidFill>
                              <a:srgbClr val="000000"/>
                            </a:solidFill>
                            <a:latin typeface="Arial"/>
                            <a:cs typeface="Arial"/>
                          </a:endParaRPr>
                        </a:p>
                        <a:p>
                          <a:pPr algn="ctr" rtl="0">
                            <a:defRPr sz="1000"/>
                          </a:pPr>
                          <a:r>
                            <a:rPr lang="en-US" sz="1000" b="1" i="1" strike="noStrike">
                              <a:solidFill>
                                <a:srgbClr val="000000"/>
                              </a:solidFill>
                              <a:latin typeface="Arial"/>
                              <a:cs typeface="Arial"/>
                            </a:rPr>
                            <a:t>Desiadeliana</a:t>
                          </a:r>
                          <a:endParaRPr lang="en-US" sz="900" b="1" i="1" strike="noStrike">
                            <a:solidFill>
                              <a:srgbClr val="000000"/>
                            </a:solidFill>
                            <a:latin typeface="Arial"/>
                            <a:cs typeface="Arial"/>
                          </a:endParaRPr>
                        </a:p>
                        <a:p>
                          <a:pPr algn="ctr" rtl="0">
                            <a:defRPr sz="1000"/>
                          </a:pPr>
                          <a:r>
                            <a:rPr lang="en-US" sz="900" b="1" i="1" strike="noStrike">
                              <a:solidFill>
                                <a:srgbClr val="000000"/>
                              </a:solidFill>
                              <a:latin typeface="Arial"/>
                              <a:cs typeface="Arial"/>
                            </a:rPr>
                            <a:t>322050</a:t>
                          </a:r>
                          <a:endParaRPr lang="en-US" sz="800" b="1" i="1" strike="noStrike">
                            <a:solidFill>
                              <a:srgbClr val="000000"/>
                            </a:solidFill>
                            <a:latin typeface="Arial"/>
                            <a:cs typeface="Arial"/>
                          </a:endParaRPr>
                        </a:p>
                        <a:p>
                          <a:pPr algn="ctr" rtl="0">
                            <a:defRPr sz="1000"/>
                          </a:pPr>
                          <a:endParaRPr lang="en-US" sz="800" b="1" i="1" strike="noStrike">
                            <a:solidFill>
                              <a:srgbClr val="000000"/>
                            </a:solidFill>
                            <a:latin typeface="Arial"/>
                            <a:cs typeface="Arial"/>
                          </a:endParaRPr>
                        </a:p>
                        <a:p>
                          <a:pPr algn="ctr" rtl="0">
                            <a:defRPr sz="1000"/>
                          </a:pPr>
                          <a:endParaRPr lang="en-US" sz="1200" b="0" i="0" strike="noStrike">
                            <a:solidFill>
                              <a:srgbClr val="000000"/>
                            </a:solidFill>
                            <a:latin typeface="Arial"/>
                            <a:cs typeface="Arial"/>
                          </a:endParaRPr>
                        </a:p>
                        <a:p>
                          <a:pPr algn="ctr" rtl="0">
                            <a:defRPr sz="1000"/>
                          </a:pPr>
                          <a:endParaRPr lang="en-US" sz="1200" b="0" i="0" strike="noStrike">
                            <a:solidFill>
                              <a:srgbClr val="000000"/>
                            </a:solidFill>
                            <a:latin typeface="Arial"/>
                            <a:cs typeface="Arial"/>
                          </a:endParaRPr>
                        </a:p>
                      </a:txBody>
                      <a:useSpRect/>
                    </a:txSp>
                  </a:sp>
                  <a:sp>
                    <a:nvSpPr>
                      <a:cNvPr id="28676" name="Rectangle 4"/>
                      <a:cNvSpPr>
                        <a:spLocks noChangeArrowheads="1"/>
                      </a:cNvSpPr>
                    </a:nvSpPr>
                    <a:spPr bwMode="auto">
                      <a:xfrm>
                        <a:off x="1438275" y="1333500"/>
                        <a:ext cx="1323975" cy="533400"/>
                      </a:xfrm>
                      <a:prstGeom prst="rect">
                        <a:avLst/>
                      </a:prstGeom>
                      <a:solidFill>
                        <a:srgbClr val="CCFFCC"/>
                      </a:solidFill>
                      <a:ln w="28575">
                        <a:solidFill>
                          <a:srgbClr val="000000"/>
                        </a:solidFill>
                        <a:miter lim="800000"/>
                        <a:headEnd/>
                        <a:tailEnd/>
                      </a:ln>
                    </a:spPr>
                    <a:txSp>
                      <a:txBody>
                        <a:bodyPr vertOverflow="clip" wrap="square" lIns="27432" tIns="27432" rIns="27432" bIns="27432"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en-US" sz="1100" b="1" i="0" u="sng" strike="noStrike">
                              <a:solidFill>
                                <a:srgbClr val="0000FF"/>
                              </a:solidFill>
                              <a:latin typeface="Arial"/>
                              <a:cs typeface="Arial"/>
                            </a:rPr>
                            <a:t>LOGISTIK</a:t>
                          </a:r>
                          <a:endParaRPr lang="en-US" sz="1100" b="1" i="0" u="sng" strike="noStrike">
                            <a:solidFill>
                              <a:srgbClr val="000000"/>
                            </a:solidFill>
                            <a:latin typeface="Arial"/>
                            <a:cs typeface="Arial"/>
                          </a:endParaRPr>
                        </a:p>
                        <a:p>
                          <a:pPr algn="ctr" rtl="0">
                            <a:defRPr sz="1000"/>
                          </a:pPr>
                          <a:r>
                            <a:rPr lang="en-US" sz="1000" b="1" i="1" strike="noStrike">
                              <a:solidFill>
                                <a:srgbClr val="000000"/>
                              </a:solidFill>
                              <a:latin typeface="Arial"/>
                              <a:cs typeface="Arial"/>
                            </a:rPr>
                            <a:t>Dumek Hari Soeripto</a:t>
                          </a:r>
                        </a:p>
                        <a:p>
                          <a:pPr algn="ctr" rtl="0">
                            <a:defRPr sz="1000"/>
                          </a:pPr>
                          <a:r>
                            <a:rPr lang="en-US" sz="1000" b="1" i="1" strike="noStrike">
                              <a:solidFill>
                                <a:srgbClr val="000000"/>
                              </a:solidFill>
                              <a:latin typeface="Arial"/>
                              <a:cs typeface="Arial"/>
                            </a:rPr>
                            <a:t>322030</a:t>
                          </a:r>
                          <a:endParaRPr lang="en-US" sz="800" b="1" i="1" strike="noStrike">
                            <a:solidFill>
                              <a:srgbClr val="000000"/>
                            </a:solidFill>
                            <a:latin typeface="Arial"/>
                            <a:cs typeface="Arial"/>
                          </a:endParaRPr>
                        </a:p>
                        <a:p>
                          <a:pPr algn="ctr" rtl="0">
                            <a:defRPr sz="1000"/>
                          </a:pPr>
                          <a:endParaRPr lang="en-US" sz="800" b="1" i="1" strike="noStrike">
                            <a:solidFill>
                              <a:srgbClr val="000000"/>
                            </a:solidFill>
                            <a:latin typeface="Arial"/>
                            <a:cs typeface="Arial"/>
                          </a:endParaRPr>
                        </a:p>
                        <a:p>
                          <a:pPr algn="ctr" rtl="0">
                            <a:defRPr sz="1000"/>
                          </a:pPr>
                          <a:endParaRPr lang="en-US" sz="1200" b="0" i="0" strike="noStrike">
                            <a:solidFill>
                              <a:srgbClr val="000000"/>
                            </a:solidFill>
                            <a:latin typeface="Arial"/>
                            <a:cs typeface="Arial"/>
                          </a:endParaRPr>
                        </a:p>
                        <a:p>
                          <a:pPr algn="ctr" rtl="0">
                            <a:defRPr sz="1000"/>
                          </a:pPr>
                          <a:endParaRPr lang="en-US" sz="1200" b="0" i="0" strike="noStrike">
                            <a:solidFill>
                              <a:srgbClr val="000000"/>
                            </a:solidFill>
                            <a:latin typeface="Arial"/>
                            <a:cs typeface="Arial"/>
                          </a:endParaRPr>
                        </a:p>
                      </a:txBody>
                      <a:useSpRect/>
                    </a:txSp>
                  </a:sp>
                  <a:sp>
                    <a:nvSpPr>
                      <a:cNvPr id="28677" name="Rectangle 5"/>
                      <a:cNvSpPr>
                        <a:spLocks noChangeArrowheads="1"/>
                      </a:cNvSpPr>
                    </a:nvSpPr>
                    <a:spPr bwMode="auto">
                      <a:xfrm>
                        <a:off x="1495425" y="0"/>
                        <a:ext cx="2847975" cy="571500"/>
                      </a:xfrm>
                      <a:prstGeom prst="rect">
                        <a:avLst/>
                      </a:prstGeom>
                      <a:solidFill>
                        <a:srgbClr val="CCECFF"/>
                      </a:solidFill>
                      <a:ln w="28575">
                        <a:solidFill>
                          <a:srgbClr val="000000"/>
                        </a:solidFill>
                        <a:miter lim="800000"/>
                        <a:headEnd/>
                        <a:tailEnd/>
                      </a:ln>
                    </a:spPr>
                    <a:txSp>
                      <a:txBody>
                        <a:bodyPr vertOverflow="clip" wrap="square" lIns="36576" tIns="27432" rIns="36576"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en-US" sz="1200" b="1" i="0" u="sng" strike="noStrike">
                              <a:solidFill>
                                <a:srgbClr val="0000FF"/>
                              </a:solidFill>
                              <a:latin typeface="Arial"/>
                              <a:cs typeface="Arial"/>
                            </a:rPr>
                            <a:t>DIVISI  OUT SIDE PLANT</a:t>
                          </a:r>
                          <a:r>
                            <a:rPr lang="en-US" sz="1200" b="1" i="0" strike="noStrike">
                              <a:solidFill>
                                <a:srgbClr val="0000FF"/>
                              </a:solidFill>
                              <a:latin typeface="Arial"/>
                              <a:cs typeface="Arial"/>
                            </a:rPr>
                            <a:t> (OSP)</a:t>
                          </a:r>
                          <a:endParaRPr lang="en-US" sz="1200" b="1" i="0" u="sng" strike="noStrike">
                            <a:solidFill>
                              <a:srgbClr val="000000"/>
                            </a:solidFill>
                            <a:latin typeface="Arial"/>
                            <a:cs typeface="Arial"/>
                          </a:endParaRPr>
                        </a:p>
                        <a:p>
                          <a:pPr algn="ctr" rtl="0">
                            <a:defRPr sz="1000"/>
                          </a:pPr>
                          <a:r>
                            <a:rPr lang="en-US" sz="1100" b="1" i="1" strike="noStrike">
                              <a:solidFill>
                                <a:srgbClr val="000000"/>
                              </a:solidFill>
                              <a:latin typeface="Arial"/>
                              <a:cs typeface="Arial"/>
                            </a:rPr>
                            <a:t>Purnomo Dwi</a:t>
                          </a:r>
                          <a:endParaRPr lang="en-US" sz="900" b="1" i="1" strike="noStrike">
                            <a:solidFill>
                              <a:srgbClr val="000000"/>
                            </a:solidFill>
                            <a:latin typeface="Arial"/>
                            <a:cs typeface="Arial"/>
                          </a:endParaRPr>
                        </a:p>
                        <a:p>
                          <a:pPr algn="ctr" rtl="0">
                            <a:defRPr sz="1000"/>
                          </a:pPr>
                          <a:r>
                            <a:rPr lang="en-US" sz="900" b="1" i="1" strike="noStrike">
                              <a:solidFill>
                                <a:srgbClr val="000000"/>
                              </a:solidFill>
                              <a:latin typeface="Arial"/>
                              <a:cs typeface="Arial"/>
                            </a:rPr>
                            <a:t>322010</a:t>
                          </a:r>
                        </a:p>
                      </a:txBody>
                      <a:useSpRect/>
                    </a:txSp>
                  </a:sp>
                  <a:sp>
                    <a:nvSpPr>
                      <a:cNvPr id="28678" name="Rectangle 6"/>
                      <a:cNvSpPr>
                        <a:spLocks noChangeArrowheads="1"/>
                      </a:cNvSpPr>
                    </a:nvSpPr>
                    <a:spPr bwMode="auto">
                      <a:xfrm>
                        <a:off x="1495425" y="561975"/>
                        <a:ext cx="2847975" cy="447675"/>
                      </a:xfrm>
                      <a:prstGeom prst="rect">
                        <a:avLst/>
                      </a:prstGeom>
                      <a:solidFill>
                        <a:srgbClr val="CCCCFF"/>
                      </a:solidFill>
                      <a:ln w="28575">
                        <a:solidFill>
                          <a:srgbClr val="000000"/>
                        </a:solidFill>
                        <a:miter lim="800000"/>
                        <a:headEnd/>
                        <a:tailEnd/>
                      </a:ln>
                    </a:spPr>
                    <a:txSp>
                      <a:txBody>
                        <a:bodyPr vertOverflow="clip" wrap="square" lIns="36576" tIns="27432" rIns="36576"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en-US" sz="1200" b="1" i="0" u="sng" strike="noStrike">
                              <a:solidFill>
                                <a:srgbClr val="0000FF"/>
                              </a:solidFill>
                              <a:latin typeface="Arial"/>
                              <a:cs typeface="Arial"/>
                            </a:rPr>
                            <a:t>DEPUTI KA. DIVISI</a:t>
                          </a:r>
                          <a:endParaRPr lang="en-US" sz="1200" b="1" i="0" u="sng" strike="noStrike">
                            <a:solidFill>
                              <a:srgbClr val="000000"/>
                            </a:solidFill>
                            <a:latin typeface="Arial"/>
                            <a:cs typeface="Arial"/>
                          </a:endParaRPr>
                        </a:p>
                        <a:p>
                          <a:pPr algn="ctr" rtl="0">
                            <a:defRPr sz="1000"/>
                          </a:pPr>
                          <a:r>
                            <a:rPr lang="en-US" sz="1000" b="1" i="1" strike="noStrike">
                              <a:solidFill>
                                <a:srgbClr val="000000"/>
                              </a:solidFill>
                              <a:latin typeface="Arial"/>
                              <a:cs typeface="Arial"/>
                            </a:rPr>
                            <a:t>…………………………………..</a:t>
                          </a:r>
                        </a:p>
                      </a:txBody>
                      <a:useSpRect/>
                    </a:txSp>
                  </a:sp>
                  <a:sp>
                    <a:nvSpPr>
                      <a:cNvPr id="28706" name="Line 7"/>
                      <a:cNvSpPr>
                        <a:spLocks noChangeShapeType="1"/>
                      </a:cNvSpPr>
                    </a:nvSpPr>
                    <a:spPr bwMode="auto">
                      <a:xfrm>
                        <a:off x="619125" y="1171575"/>
                        <a:ext cx="4467225" cy="0"/>
                      </a:xfrm>
                      <a:prstGeom prst="line">
                        <a:avLst/>
                      </a:prstGeom>
                      <a:noFill/>
                      <a:ln w="28575">
                        <a:solidFill>
                          <a:srgbClr val="000000"/>
                        </a:solidFill>
                        <a:round/>
                        <a:headEnd/>
                        <a:tailEnd/>
                      </a:ln>
                    </a:spPr>
                  </a:sp>
                  <a:sp>
                    <a:nvSpPr>
                      <a:cNvPr id="28707" name="Line 8"/>
                      <a:cNvSpPr>
                        <a:spLocks noChangeShapeType="1"/>
                      </a:cNvSpPr>
                    </a:nvSpPr>
                    <a:spPr bwMode="auto">
                      <a:xfrm>
                        <a:off x="619125" y="1162050"/>
                        <a:ext cx="0" cy="171450"/>
                      </a:xfrm>
                      <a:prstGeom prst="line">
                        <a:avLst/>
                      </a:prstGeom>
                      <a:noFill/>
                      <a:ln w="28575">
                        <a:solidFill>
                          <a:srgbClr val="000000"/>
                        </a:solidFill>
                        <a:round/>
                        <a:headEnd/>
                        <a:tailEnd/>
                      </a:ln>
                    </a:spPr>
                  </a:sp>
                  <a:sp>
                    <a:nvSpPr>
                      <a:cNvPr id="28708" name="Line 9"/>
                      <a:cNvSpPr>
                        <a:spLocks noChangeShapeType="1"/>
                      </a:cNvSpPr>
                    </a:nvSpPr>
                    <a:spPr bwMode="auto">
                      <a:xfrm>
                        <a:off x="2028825" y="1171575"/>
                        <a:ext cx="0" cy="171450"/>
                      </a:xfrm>
                      <a:prstGeom prst="line">
                        <a:avLst/>
                      </a:prstGeom>
                      <a:noFill/>
                      <a:ln w="28575">
                        <a:solidFill>
                          <a:srgbClr val="000000"/>
                        </a:solidFill>
                        <a:round/>
                        <a:headEnd/>
                        <a:tailEnd/>
                      </a:ln>
                    </a:spPr>
                  </a:sp>
                  <a:sp>
                    <a:nvSpPr>
                      <a:cNvPr id="28709" name="Line 10"/>
                      <a:cNvSpPr>
                        <a:spLocks noChangeShapeType="1"/>
                      </a:cNvSpPr>
                    </a:nvSpPr>
                    <a:spPr bwMode="auto">
                      <a:xfrm>
                        <a:off x="3552825" y="1171575"/>
                        <a:ext cx="0" cy="171450"/>
                      </a:xfrm>
                      <a:prstGeom prst="line">
                        <a:avLst/>
                      </a:prstGeom>
                      <a:noFill/>
                      <a:ln w="28575">
                        <a:solidFill>
                          <a:srgbClr val="000000"/>
                        </a:solidFill>
                        <a:round/>
                        <a:headEnd/>
                        <a:tailEnd/>
                      </a:ln>
                    </a:spPr>
                  </a:sp>
                  <a:sp>
                    <a:nvSpPr>
                      <a:cNvPr id="28710" name="Line 11"/>
                      <a:cNvSpPr>
                        <a:spLocks noChangeShapeType="1"/>
                      </a:cNvSpPr>
                    </a:nvSpPr>
                    <a:spPr bwMode="auto">
                      <a:xfrm>
                        <a:off x="5086350" y="1152525"/>
                        <a:ext cx="0" cy="190500"/>
                      </a:xfrm>
                      <a:prstGeom prst="line">
                        <a:avLst/>
                      </a:prstGeom>
                      <a:noFill/>
                      <a:ln w="28575">
                        <a:solidFill>
                          <a:srgbClr val="000000"/>
                        </a:solidFill>
                        <a:round/>
                        <a:headEnd/>
                        <a:tailEnd/>
                      </a:ln>
                    </a:spPr>
                  </a:sp>
                  <a:sp>
                    <a:nvSpPr>
                      <a:cNvPr id="28711" name="Line 12"/>
                      <a:cNvSpPr>
                        <a:spLocks noChangeShapeType="1"/>
                      </a:cNvSpPr>
                    </a:nvSpPr>
                    <a:spPr bwMode="auto">
                      <a:xfrm>
                        <a:off x="2924175" y="1000125"/>
                        <a:ext cx="0" cy="180975"/>
                      </a:xfrm>
                      <a:prstGeom prst="line">
                        <a:avLst/>
                      </a:prstGeom>
                      <a:noFill/>
                      <a:ln w="28575">
                        <a:solidFill>
                          <a:srgbClr val="000000"/>
                        </a:solidFill>
                        <a:round/>
                        <a:headEnd/>
                        <a:tailEnd/>
                      </a:ln>
                    </a:spPr>
                  </a:sp>
                  <a:sp>
                    <a:nvSpPr>
                      <a:cNvPr id="28685" name="Rectangle 13"/>
                      <a:cNvSpPr>
                        <a:spLocks noChangeArrowheads="1"/>
                      </a:cNvSpPr>
                    </a:nvSpPr>
                    <a:spPr bwMode="auto">
                      <a:xfrm>
                        <a:off x="4695825" y="2076450"/>
                        <a:ext cx="1028700" cy="819150"/>
                      </a:xfrm>
                      <a:prstGeom prst="rect">
                        <a:avLst/>
                      </a:prstGeom>
                      <a:solidFill>
                        <a:srgbClr val="CCFFFF"/>
                      </a:solidFill>
                      <a:ln w="19050">
                        <a:solidFill>
                          <a:srgbClr val="000000"/>
                        </a:solidFill>
                        <a:miter lim="800000"/>
                        <a:headEnd/>
                        <a:tailEnd/>
                      </a:ln>
                    </a:spPr>
                    <a:txSp>
                      <a:txBody>
                        <a:bodyPr vertOverflow="clip" wrap="square" lIns="27432" tIns="22860"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en-US" sz="900" b="1" i="0" u="sng" strike="noStrike">
                              <a:solidFill>
                                <a:srgbClr val="0000FF"/>
                              </a:solidFill>
                              <a:latin typeface="Arial"/>
                              <a:cs typeface="Arial"/>
                            </a:rPr>
                            <a:t>Umum &amp; Bendahara</a:t>
                          </a:r>
                        </a:p>
                        <a:p>
                          <a:pPr algn="ctr" rtl="0">
                            <a:defRPr sz="1000"/>
                          </a:pPr>
                          <a:r>
                            <a:rPr lang="en-US" sz="900" b="1" i="0" u="sng" strike="noStrike">
                              <a:solidFill>
                                <a:srgbClr val="0000FF"/>
                              </a:solidFill>
                              <a:latin typeface="Arial"/>
                              <a:cs typeface="Arial"/>
                            </a:rPr>
                            <a:t>Penagihan</a:t>
                          </a:r>
                          <a:endParaRPr lang="en-US" sz="900" b="1" i="0" u="sng" strike="noStrike">
                            <a:solidFill>
                              <a:srgbClr val="000000"/>
                            </a:solidFill>
                            <a:latin typeface="Arial"/>
                            <a:cs typeface="Arial"/>
                          </a:endParaRPr>
                        </a:p>
                        <a:p>
                          <a:pPr algn="ctr" rtl="0">
                            <a:defRPr sz="1000"/>
                          </a:pPr>
                          <a:r>
                            <a:rPr lang="en-US" sz="900" b="1" i="1" strike="noStrike">
                              <a:solidFill>
                                <a:srgbClr val="000000"/>
                              </a:solidFill>
                              <a:latin typeface="Arial"/>
                              <a:cs typeface="Arial"/>
                            </a:rPr>
                            <a:t>Sukaryo</a:t>
                          </a:r>
                        </a:p>
                        <a:p>
                          <a:pPr algn="ctr" rtl="0">
                            <a:defRPr sz="1000"/>
                          </a:pPr>
                          <a:r>
                            <a:rPr lang="en-US" sz="900" b="1" i="1" strike="noStrike">
                              <a:solidFill>
                                <a:srgbClr val="000000"/>
                              </a:solidFill>
                              <a:latin typeface="Arial"/>
                              <a:cs typeface="Arial"/>
                            </a:rPr>
                            <a:t>322051</a:t>
                          </a:r>
                        </a:p>
                      </a:txBody>
                      <a:useSpRect/>
                    </a:txSp>
                  </a:sp>
                  <a:sp>
                    <a:nvSpPr>
                      <a:cNvPr id="28686" name="Rectangle 14"/>
                      <a:cNvSpPr>
                        <a:spLocks noChangeArrowheads="1"/>
                      </a:cNvSpPr>
                    </a:nvSpPr>
                    <a:spPr bwMode="auto">
                      <a:xfrm>
                        <a:off x="4695825" y="3057525"/>
                        <a:ext cx="1047750" cy="742950"/>
                      </a:xfrm>
                      <a:prstGeom prst="rect">
                        <a:avLst/>
                      </a:prstGeom>
                      <a:solidFill>
                        <a:srgbClr val="CCFFFF"/>
                      </a:solidFill>
                      <a:ln w="19050">
                        <a:solidFill>
                          <a:srgbClr val="000000"/>
                        </a:solidFill>
                        <a:miter lim="800000"/>
                        <a:headEnd/>
                        <a:tailEnd/>
                      </a:ln>
                    </a:spPr>
                    <a:txSp>
                      <a:txBody>
                        <a:bodyPr vertOverflow="clip"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en-US" sz="1000" b="1" i="0" u="sng" strike="noStrike">
                              <a:solidFill>
                                <a:srgbClr val="0000FF"/>
                              </a:solidFill>
                              <a:latin typeface="Arial"/>
                              <a:cs typeface="Arial"/>
                            </a:rPr>
                            <a:t>Akuntansi</a:t>
                          </a:r>
                        </a:p>
                        <a:p>
                          <a:pPr algn="ctr" rtl="0">
                            <a:defRPr sz="1000"/>
                          </a:pPr>
                          <a:r>
                            <a:rPr lang="en-US" sz="1000" b="1" i="0" u="sng" strike="noStrike">
                              <a:solidFill>
                                <a:srgbClr val="0000FF"/>
                              </a:solidFill>
                              <a:latin typeface="Arial"/>
                              <a:cs typeface="Arial"/>
                            </a:rPr>
                            <a:t>&amp; Anggaran</a:t>
                          </a:r>
                          <a:endParaRPr lang="en-US" sz="1000" b="1" i="0" u="sng" strike="noStrike">
                            <a:solidFill>
                              <a:srgbClr val="000000"/>
                            </a:solidFill>
                            <a:latin typeface="Arial"/>
                            <a:cs typeface="Arial"/>
                          </a:endParaRPr>
                        </a:p>
                        <a:p>
                          <a:pPr algn="ctr" rtl="0">
                            <a:defRPr sz="1000"/>
                          </a:pPr>
                          <a:r>
                            <a:rPr lang="en-US" sz="1000" b="1" i="1" strike="noStrike">
                              <a:solidFill>
                                <a:srgbClr val="000000"/>
                              </a:solidFill>
                              <a:latin typeface="Arial"/>
                              <a:cs typeface="Arial"/>
                            </a:rPr>
                            <a:t>Kasnanta Suwita</a:t>
                          </a:r>
                          <a:endParaRPr lang="en-US" sz="900" b="1" i="1" strike="noStrike">
                            <a:solidFill>
                              <a:srgbClr val="000000"/>
                            </a:solidFill>
                            <a:latin typeface="Arial"/>
                            <a:cs typeface="Arial"/>
                          </a:endParaRPr>
                        </a:p>
                        <a:p>
                          <a:pPr algn="ctr" rtl="0">
                            <a:defRPr sz="1000"/>
                          </a:pPr>
                          <a:r>
                            <a:rPr lang="en-US" sz="900" b="1" i="1" strike="noStrike">
                              <a:solidFill>
                                <a:srgbClr val="000000"/>
                              </a:solidFill>
                              <a:latin typeface="Arial"/>
                              <a:cs typeface="Arial"/>
                            </a:rPr>
                            <a:t>322052</a:t>
                          </a:r>
                        </a:p>
                      </a:txBody>
                      <a:useSpRect/>
                    </a:txSp>
                  </a:sp>
                  <a:sp>
                    <a:nvSpPr>
                      <a:cNvPr id="28687" name="Rectangle 15"/>
                      <a:cNvSpPr>
                        <a:spLocks noChangeArrowheads="1"/>
                      </a:cNvSpPr>
                    </a:nvSpPr>
                    <a:spPr bwMode="auto">
                      <a:xfrm>
                        <a:off x="257175" y="2247900"/>
                        <a:ext cx="1038225" cy="476250"/>
                      </a:xfrm>
                      <a:prstGeom prst="rect">
                        <a:avLst/>
                      </a:prstGeom>
                      <a:solidFill>
                        <a:srgbClr val="CCFFFF"/>
                      </a:solidFill>
                      <a:ln w="19050">
                        <a:solidFill>
                          <a:srgbClr val="000000"/>
                        </a:solidFill>
                        <a:miter lim="800000"/>
                        <a:headEnd/>
                        <a:tailEnd/>
                      </a:ln>
                    </a:spPr>
                    <a:txSp>
                      <a:txBody>
                        <a:bodyPr vertOverflow="clip" wrap="square" lIns="27432" tIns="22860"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en-US" sz="900" b="1" i="0" u="sng" strike="noStrike">
                              <a:solidFill>
                                <a:srgbClr val="0000FF"/>
                              </a:solidFill>
                              <a:latin typeface="Arial"/>
                              <a:cs typeface="Arial"/>
                            </a:rPr>
                            <a:t>Adm. Pemasaran</a:t>
                          </a:r>
                          <a:endParaRPr lang="en-US" sz="900" b="1" i="0" u="sng" strike="noStrike">
                            <a:solidFill>
                              <a:srgbClr val="000000"/>
                            </a:solidFill>
                            <a:latin typeface="Arial"/>
                            <a:cs typeface="Arial"/>
                          </a:endParaRPr>
                        </a:p>
                        <a:p>
                          <a:pPr algn="ctr" rtl="0">
                            <a:defRPr sz="1000"/>
                          </a:pPr>
                          <a:r>
                            <a:rPr lang="en-US" sz="900" b="1" i="1" strike="noStrike">
                              <a:solidFill>
                                <a:srgbClr val="000000"/>
                              </a:solidFill>
                              <a:latin typeface="Arial"/>
                              <a:cs typeface="Arial"/>
                            </a:rPr>
                            <a:t>Diana Handaruni</a:t>
                          </a:r>
                        </a:p>
                        <a:p>
                          <a:pPr algn="ctr" rtl="0">
                            <a:defRPr sz="1000"/>
                          </a:pPr>
                          <a:r>
                            <a:rPr lang="en-US" sz="900" b="1" i="1" strike="noStrike">
                              <a:solidFill>
                                <a:srgbClr val="000000"/>
                              </a:solidFill>
                              <a:latin typeface="Arial"/>
                              <a:cs typeface="Arial"/>
                            </a:rPr>
                            <a:t>322021</a:t>
                          </a:r>
                        </a:p>
                      </a:txBody>
                      <a:useSpRect/>
                    </a:txSp>
                  </a:sp>
                  <a:sp>
                    <a:nvSpPr>
                      <a:cNvPr id="28688" name="Rectangle 16"/>
                      <a:cNvSpPr>
                        <a:spLocks noChangeArrowheads="1"/>
                      </a:cNvSpPr>
                    </a:nvSpPr>
                    <a:spPr bwMode="auto">
                      <a:xfrm>
                        <a:off x="257175" y="2876550"/>
                        <a:ext cx="1066800" cy="838200"/>
                      </a:xfrm>
                      <a:prstGeom prst="rect">
                        <a:avLst/>
                      </a:prstGeom>
                      <a:solidFill>
                        <a:srgbClr val="FFFFFF"/>
                      </a:solidFill>
                      <a:ln w="28575">
                        <a:solidFill>
                          <a:srgbClr val="000000"/>
                        </a:solidFill>
                        <a:prstDash val="sysDot"/>
                        <a:miter lim="800000"/>
                        <a:headEnd/>
                        <a:tailEnd/>
                      </a:ln>
                    </a:spPr>
                    <a:txSp>
                      <a:txBody>
                        <a:bodyPr vertOverflow="clip" wrap="square" lIns="27432" tIns="22860"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en-US" sz="1000" b="0" i="0" strike="noStrike">
                              <a:solidFill>
                                <a:srgbClr val="000000"/>
                              </a:solidFill>
                              <a:latin typeface="Arial"/>
                              <a:cs typeface="Arial"/>
                            </a:rPr>
                            <a:t> </a:t>
                          </a:r>
                          <a:r>
                            <a:rPr lang="en-US" sz="900" b="1" i="0" u="sng" strike="noStrike">
                              <a:solidFill>
                                <a:srgbClr val="008000"/>
                              </a:solidFill>
                              <a:latin typeface="Arial"/>
                              <a:cs typeface="Arial"/>
                            </a:rPr>
                            <a:t>Pokli Pemasaran</a:t>
                          </a:r>
                        </a:p>
                        <a:p>
                          <a:pPr algn="l" rtl="0">
                            <a:defRPr sz="1000"/>
                          </a:pPr>
                          <a:r>
                            <a:rPr lang="en-US" sz="900" b="1" i="0" strike="noStrike">
                              <a:solidFill>
                                <a:srgbClr val="008000"/>
                              </a:solidFill>
                              <a:latin typeface="Arial"/>
                              <a:cs typeface="Arial"/>
                            </a:rPr>
                            <a:t> </a:t>
                          </a:r>
                          <a:r>
                            <a:rPr lang="en-US" sz="900" b="1" i="0" u="sng" strike="noStrike">
                              <a:solidFill>
                                <a:srgbClr val="008000"/>
                              </a:solidFill>
                              <a:latin typeface="Arial"/>
                              <a:cs typeface="Arial"/>
                            </a:rPr>
                            <a:t>&amp; Engineering</a:t>
                          </a:r>
                          <a:r>
                            <a:rPr lang="en-US" sz="900" b="1" i="0" strike="noStrike">
                              <a:solidFill>
                                <a:srgbClr val="008000"/>
                              </a:solidFill>
                              <a:latin typeface="Arial"/>
                              <a:cs typeface="Arial"/>
                            </a:rPr>
                            <a:t> :</a:t>
                          </a:r>
                          <a:endParaRPr lang="en-US" sz="900" b="1" i="0" strike="noStrike">
                            <a:solidFill>
                              <a:srgbClr val="000000"/>
                            </a:solidFill>
                            <a:latin typeface="Arial"/>
                            <a:cs typeface="Arial"/>
                          </a:endParaRPr>
                        </a:p>
                        <a:p>
                          <a:pPr algn="l" rtl="0">
                            <a:defRPr sz="1000"/>
                          </a:pPr>
                          <a:r>
                            <a:rPr lang="en-US" sz="900" b="1" i="0" strike="noStrike">
                              <a:solidFill>
                                <a:srgbClr val="000000"/>
                              </a:solidFill>
                              <a:latin typeface="Arial"/>
                              <a:cs typeface="Arial"/>
                            </a:rPr>
                            <a:t>  </a:t>
                          </a:r>
                          <a:r>
                            <a:rPr lang="en-US" sz="900" b="1" i="0" strike="noStrike">
                              <a:solidFill>
                                <a:srgbClr val="FF0000"/>
                              </a:solidFill>
                              <a:latin typeface="Arial"/>
                              <a:cs typeface="Arial"/>
                            </a:rPr>
                            <a:t>- </a:t>
                          </a:r>
                          <a:r>
                            <a:rPr lang="en-US" sz="900" b="1" i="1" strike="noStrike">
                              <a:solidFill>
                                <a:srgbClr val="FF0000"/>
                              </a:solidFill>
                              <a:latin typeface="Arial"/>
                              <a:cs typeface="Arial"/>
                            </a:rPr>
                            <a:t>Budiarto</a:t>
                          </a:r>
                        </a:p>
                        <a:p>
                          <a:pPr algn="l" rtl="0">
                            <a:defRPr sz="1000"/>
                          </a:pPr>
                          <a:r>
                            <a:rPr lang="en-US" sz="900" b="1" i="1" strike="noStrike">
                              <a:solidFill>
                                <a:srgbClr val="FF0000"/>
                              </a:solidFill>
                              <a:latin typeface="Arial"/>
                              <a:cs typeface="Arial"/>
                            </a:rPr>
                            <a:t>  - Melia Liza</a:t>
                          </a:r>
                          <a:endParaRPr lang="en-US" sz="900" b="1" i="1" strike="noStrike">
                            <a:solidFill>
                              <a:srgbClr val="000000"/>
                            </a:solidFill>
                            <a:latin typeface="Arial"/>
                            <a:cs typeface="Arial"/>
                          </a:endParaRPr>
                        </a:p>
                        <a:p>
                          <a:pPr algn="l" rtl="0">
                            <a:defRPr sz="1000"/>
                          </a:pPr>
                          <a:r>
                            <a:rPr lang="en-US" sz="900" b="1" i="1" strike="noStrike">
                              <a:solidFill>
                                <a:srgbClr val="000000"/>
                              </a:solidFill>
                              <a:latin typeface="Arial"/>
                              <a:cs typeface="Arial"/>
                            </a:rPr>
                            <a:t> </a:t>
                          </a:r>
                          <a:r>
                            <a:rPr lang="en-US" sz="900" b="1" i="1" strike="noStrike">
                              <a:solidFill>
                                <a:srgbClr val="800080"/>
                              </a:solidFill>
                              <a:latin typeface="Arial"/>
                              <a:cs typeface="Arial"/>
                            </a:rPr>
                            <a:t> - Victo</a:t>
                          </a:r>
                          <a:r>
                            <a:rPr lang="en-US" sz="900" b="1" i="0" strike="noStrike">
                              <a:solidFill>
                                <a:srgbClr val="800080"/>
                              </a:solidFill>
                              <a:latin typeface="Arial"/>
                              <a:cs typeface="Arial"/>
                            </a:rPr>
                            <a:t>r </a:t>
                          </a:r>
                          <a:r>
                            <a:rPr lang="en-US" sz="900" b="1" i="1" strike="noStrike">
                              <a:solidFill>
                                <a:srgbClr val="800080"/>
                              </a:solidFill>
                              <a:latin typeface="Arial"/>
                              <a:cs typeface="Arial"/>
                            </a:rPr>
                            <a:t>CPASM</a:t>
                          </a:r>
                          <a:endParaRPr lang="en-US" sz="900" b="1" i="1" strike="noStrike">
                            <a:solidFill>
                              <a:srgbClr val="000000"/>
                            </a:solidFill>
                            <a:latin typeface="Arial"/>
                            <a:cs typeface="Arial"/>
                          </a:endParaRPr>
                        </a:p>
                        <a:p>
                          <a:pPr algn="l" rtl="0">
                            <a:defRPr sz="1000"/>
                          </a:pPr>
                          <a:r>
                            <a:rPr lang="en-US" sz="900" b="1" i="1" strike="noStrike">
                              <a:solidFill>
                                <a:srgbClr val="000000"/>
                              </a:solidFill>
                              <a:latin typeface="Arial"/>
                              <a:cs typeface="Arial"/>
                            </a:rPr>
                            <a:t> </a:t>
                          </a:r>
                        </a:p>
                      </a:txBody>
                      <a:useSpRect/>
                    </a:txSp>
                  </a:sp>
                  <a:sp>
                    <a:nvSpPr>
                      <a:cNvPr id="28689" name="Rectangle 17"/>
                      <a:cNvSpPr>
                        <a:spLocks noChangeArrowheads="1"/>
                      </a:cNvSpPr>
                    </a:nvSpPr>
                    <a:spPr bwMode="auto">
                      <a:xfrm>
                        <a:off x="3105150" y="2447925"/>
                        <a:ext cx="1104900" cy="790575"/>
                      </a:xfrm>
                      <a:prstGeom prst="rect">
                        <a:avLst/>
                      </a:prstGeom>
                      <a:solidFill>
                        <a:srgbClr val="CCFFFF"/>
                      </a:solidFill>
                      <a:ln w="19050">
                        <a:solidFill>
                          <a:srgbClr val="000000"/>
                        </a:solidFill>
                        <a:miter lim="800000"/>
                        <a:headEnd/>
                        <a:tailEnd/>
                      </a:ln>
                    </a:spPr>
                    <a:txSp>
                      <a:txBody>
                        <a:bodyPr vertOverflow="clip" wrap="square" lIns="27432" tIns="22860"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en-US" sz="900" b="1" i="0" u="sng" strike="noStrike">
                              <a:solidFill>
                                <a:srgbClr val="0000FF"/>
                              </a:solidFill>
                              <a:latin typeface="Arial"/>
                              <a:cs typeface="Arial"/>
                            </a:rPr>
                            <a:t>Perencanaan, Pengendalian</a:t>
                          </a:r>
                        </a:p>
                        <a:p>
                          <a:pPr algn="ctr" rtl="0">
                            <a:defRPr sz="1000"/>
                          </a:pPr>
                          <a:r>
                            <a:rPr lang="en-US" sz="900" b="1" i="0" u="sng" strike="noStrike">
                              <a:solidFill>
                                <a:srgbClr val="0000FF"/>
                              </a:solidFill>
                              <a:latin typeface="Arial"/>
                              <a:cs typeface="Arial"/>
                            </a:rPr>
                            <a:t>Proyek</a:t>
                          </a:r>
                          <a:endParaRPr lang="en-US" sz="900" b="1" i="0" u="sng" strike="noStrike">
                            <a:solidFill>
                              <a:srgbClr val="000000"/>
                            </a:solidFill>
                            <a:latin typeface="Arial"/>
                            <a:cs typeface="Arial"/>
                          </a:endParaRPr>
                        </a:p>
                        <a:p>
                          <a:pPr algn="ctr" rtl="0">
                            <a:defRPr sz="1000"/>
                          </a:pPr>
                          <a:r>
                            <a:rPr lang="en-US" sz="900" b="1" i="1" strike="noStrike">
                              <a:solidFill>
                                <a:srgbClr val="000000"/>
                              </a:solidFill>
                              <a:latin typeface="Arial"/>
                              <a:cs typeface="Arial"/>
                            </a:rPr>
                            <a:t>Soewandi</a:t>
                          </a:r>
                        </a:p>
                        <a:p>
                          <a:pPr algn="ctr" rtl="0">
                            <a:defRPr sz="1000"/>
                          </a:pPr>
                          <a:r>
                            <a:rPr lang="en-US" sz="900" b="1" i="1" strike="noStrike">
                              <a:solidFill>
                                <a:srgbClr val="000000"/>
                              </a:solidFill>
                              <a:latin typeface="Arial"/>
                              <a:cs typeface="Arial"/>
                            </a:rPr>
                            <a:t>322041</a:t>
                          </a:r>
                          <a:endParaRPr lang="en-US" sz="1000" b="1" i="0" u="sng" strike="noStrike">
                            <a:solidFill>
                              <a:srgbClr val="000000"/>
                            </a:solidFill>
                            <a:latin typeface="Arial"/>
                            <a:cs typeface="Arial"/>
                          </a:endParaRPr>
                        </a:p>
                        <a:p>
                          <a:pPr algn="ctr" rtl="0">
                            <a:defRPr sz="1000"/>
                          </a:pPr>
                          <a:endParaRPr lang="en-US" sz="1000" b="1" i="0" u="sng" strike="noStrike">
                            <a:solidFill>
                              <a:srgbClr val="000000"/>
                            </a:solidFill>
                            <a:latin typeface="Arial"/>
                            <a:cs typeface="Arial"/>
                          </a:endParaRPr>
                        </a:p>
                      </a:txBody>
                      <a:useSpRect/>
                    </a:txSp>
                  </a:sp>
                  <a:sp>
                    <a:nvSpPr>
                      <a:cNvPr id="28690" name="Rectangle 18"/>
                      <a:cNvSpPr>
                        <a:spLocks noChangeArrowheads="1"/>
                      </a:cNvSpPr>
                    </a:nvSpPr>
                    <a:spPr bwMode="auto">
                      <a:xfrm>
                        <a:off x="1543050" y="2076450"/>
                        <a:ext cx="1219200" cy="638175"/>
                      </a:xfrm>
                      <a:prstGeom prst="rect">
                        <a:avLst/>
                      </a:prstGeom>
                      <a:solidFill>
                        <a:srgbClr val="CCFFFF"/>
                      </a:solidFill>
                      <a:ln w="19050">
                        <a:solidFill>
                          <a:srgbClr val="000000"/>
                        </a:solidFill>
                        <a:miter lim="800000"/>
                        <a:headEnd/>
                        <a:tailEnd/>
                      </a:ln>
                    </a:spPr>
                    <a:txSp>
                      <a:txBody>
                        <a:bodyPr vertOverflow="clip" wrap="square" lIns="27432" tIns="22860" rIns="27432"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en-US" sz="900" b="1" i="0" u="sng" strike="noStrike">
                              <a:solidFill>
                                <a:srgbClr val="0000FF"/>
                              </a:solidFill>
                              <a:latin typeface="Arial"/>
                              <a:cs typeface="Arial"/>
                            </a:rPr>
                            <a:t>Logistik</a:t>
                          </a:r>
                          <a:endParaRPr lang="en-US" sz="900" b="1" i="0" u="sng" strike="noStrike">
                            <a:solidFill>
                              <a:srgbClr val="000000"/>
                            </a:solidFill>
                            <a:latin typeface="Arial"/>
                            <a:cs typeface="Arial"/>
                          </a:endParaRPr>
                        </a:p>
                        <a:p>
                          <a:pPr algn="ctr" rtl="0">
                            <a:defRPr sz="1000"/>
                          </a:pPr>
                          <a:r>
                            <a:rPr lang="en-US" sz="900" b="1" i="1" strike="noStrike">
                              <a:solidFill>
                                <a:srgbClr val="000000"/>
                              </a:solidFill>
                              <a:latin typeface="Arial"/>
                              <a:cs typeface="Arial"/>
                            </a:rPr>
                            <a:t>Nuraini Ardikusumowardani</a:t>
                          </a:r>
                        </a:p>
                        <a:p>
                          <a:pPr algn="ctr" rtl="0">
                            <a:defRPr sz="1000"/>
                          </a:pPr>
                          <a:r>
                            <a:rPr lang="en-US" sz="900" b="1" i="1" strike="noStrike">
                              <a:solidFill>
                                <a:srgbClr val="000000"/>
                              </a:solidFill>
                              <a:latin typeface="Arial"/>
                              <a:cs typeface="Arial"/>
                            </a:rPr>
                            <a:t>322031</a:t>
                          </a:r>
                        </a:p>
                      </a:txBody>
                      <a:useSpRect/>
                    </a:txSp>
                  </a:sp>
                  <a:sp>
                    <a:nvSpPr>
                      <a:cNvPr id="28691" name="Rectangle 19"/>
                      <a:cNvSpPr>
                        <a:spLocks noChangeArrowheads="1"/>
                      </a:cNvSpPr>
                    </a:nvSpPr>
                    <a:spPr bwMode="auto">
                      <a:xfrm>
                        <a:off x="3105150" y="3352800"/>
                        <a:ext cx="1152525" cy="1666875"/>
                      </a:xfrm>
                      <a:prstGeom prst="rect">
                        <a:avLst/>
                      </a:prstGeom>
                      <a:solidFill>
                        <a:srgbClr val="FFFFFF"/>
                      </a:solidFill>
                      <a:ln w="28575">
                        <a:solidFill>
                          <a:srgbClr val="000000"/>
                        </a:solidFill>
                        <a:prstDash val="sysDot"/>
                        <a:miter lim="800000"/>
                        <a:headEnd/>
                        <a:tailEnd/>
                      </a:ln>
                    </a:spPr>
                    <a:txSp>
                      <a:txBody>
                        <a:bodyPr vertOverflow="clip" wrap="square" lIns="27432" tIns="22860" rIns="0" bIns="0" anchor="t"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en-US" sz="900" b="1" i="0" u="sng" strike="noStrike">
                              <a:solidFill>
                                <a:srgbClr val="008000"/>
                              </a:solidFill>
                              <a:latin typeface="Arial"/>
                              <a:cs typeface="Arial"/>
                            </a:rPr>
                            <a:t>Pokli </a:t>
                          </a:r>
                          <a:r>
                            <a:rPr lang="en-US" sz="900" b="1" i="1" u="sng" strike="noStrike">
                              <a:solidFill>
                                <a:srgbClr val="008000"/>
                              </a:solidFill>
                              <a:latin typeface="Arial"/>
                              <a:cs typeface="Arial"/>
                            </a:rPr>
                            <a:t> </a:t>
                          </a:r>
                          <a:r>
                            <a:rPr lang="en-US" sz="900" b="1" i="0" u="sng" strike="noStrike">
                              <a:solidFill>
                                <a:srgbClr val="008000"/>
                              </a:solidFill>
                              <a:latin typeface="Arial"/>
                              <a:cs typeface="Arial"/>
                            </a:rPr>
                            <a:t>Manajemen</a:t>
                          </a:r>
                        </a:p>
                        <a:p>
                          <a:pPr algn="l" rtl="0">
                            <a:defRPr sz="1000"/>
                          </a:pPr>
                          <a:r>
                            <a:rPr lang="en-US" sz="900" b="1" i="0" u="sng" strike="noStrike">
                              <a:solidFill>
                                <a:srgbClr val="008000"/>
                              </a:solidFill>
                              <a:latin typeface="Arial"/>
                              <a:cs typeface="Arial"/>
                            </a:rPr>
                            <a:t>Proyek &amp; Operasi</a:t>
                          </a:r>
                          <a:r>
                            <a:rPr lang="en-US" sz="900" b="1" i="0" strike="noStrike">
                              <a:solidFill>
                                <a:srgbClr val="008000"/>
                              </a:solidFill>
                              <a:latin typeface="Arial"/>
                              <a:cs typeface="Arial"/>
                            </a:rPr>
                            <a:t> :</a:t>
                          </a:r>
                          <a:endParaRPr lang="en-US" sz="900" b="1" i="1" strike="noStrike">
                            <a:solidFill>
                              <a:srgbClr val="000000"/>
                            </a:solidFill>
                            <a:latin typeface="Arial"/>
                            <a:cs typeface="Arial"/>
                          </a:endParaRPr>
                        </a:p>
                        <a:p>
                          <a:pPr algn="l" rtl="0">
                            <a:defRPr sz="1000"/>
                          </a:pPr>
                          <a:r>
                            <a:rPr lang="en-US" sz="900" b="1" i="1" strike="noStrike">
                              <a:solidFill>
                                <a:srgbClr val="000000"/>
                              </a:solidFill>
                              <a:latin typeface="Arial"/>
                              <a:cs typeface="Arial"/>
                            </a:rPr>
                            <a:t> </a:t>
                          </a:r>
                          <a:r>
                            <a:rPr lang="en-US" sz="900" b="1" i="1" strike="noStrike">
                              <a:solidFill>
                                <a:srgbClr val="FF0000"/>
                              </a:solidFill>
                              <a:latin typeface="Arial"/>
                              <a:cs typeface="Arial"/>
                            </a:rPr>
                            <a:t>- Heri Irwanto</a:t>
                          </a:r>
                        </a:p>
                        <a:p>
                          <a:pPr algn="l" rtl="0">
                            <a:defRPr sz="1000"/>
                          </a:pPr>
                          <a:r>
                            <a:rPr lang="en-US" sz="900" b="1" i="1" strike="noStrike">
                              <a:solidFill>
                                <a:srgbClr val="FF0000"/>
                              </a:solidFill>
                              <a:latin typeface="Arial"/>
                              <a:cs typeface="Arial"/>
                            </a:rPr>
                            <a:t> - Herman Pujiono</a:t>
                          </a:r>
                        </a:p>
                        <a:p>
                          <a:pPr algn="l" rtl="0">
                            <a:defRPr sz="1000"/>
                          </a:pPr>
                          <a:r>
                            <a:rPr lang="en-US" sz="900" b="1" i="1" strike="noStrike">
                              <a:solidFill>
                                <a:srgbClr val="FF0000"/>
                              </a:solidFill>
                              <a:latin typeface="Arial"/>
                              <a:cs typeface="Arial"/>
                            </a:rPr>
                            <a:t> - R. Bimo Susetyo</a:t>
                          </a:r>
                        </a:p>
                        <a:p>
                          <a:pPr algn="l" rtl="0">
                            <a:defRPr sz="1000"/>
                          </a:pPr>
                          <a:r>
                            <a:rPr lang="en-US" sz="900" b="1" i="1" strike="noStrike">
                              <a:solidFill>
                                <a:srgbClr val="FF0000"/>
                              </a:solidFill>
                              <a:latin typeface="Arial"/>
                              <a:cs typeface="Arial"/>
                            </a:rPr>
                            <a:t>   Budi</a:t>
                          </a:r>
                          <a:endParaRPr lang="en-US" sz="900" b="1" i="1" strike="noStrike">
                            <a:solidFill>
                              <a:srgbClr val="000000"/>
                            </a:solidFill>
                            <a:latin typeface="Arial"/>
                            <a:cs typeface="Arial"/>
                          </a:endParaRPr>
                        </a:p>
                        <a:p>
                          <a:pPr algn="l" rtl="0">
                            <a:defRPr sz="1000"/>
                          </a:pPr>
                          <a:r>
                            <a:rPr lang="en-US" sz="900" b="1" i="1" strike="noStrike">
                              <a:solidFill>
                                <a:srgbClr val="000000"/>
                              </a:solidFill>
                              <a:latin typeface="Arial"/>
                              <a:cs typeface="Arial"/>
                            </a:rPr>
                            <a:t> </a:t>
                          </a:r>
                          <a:r>
                            <a:rPr lang="en-US" sz="900" b="1" i="1" strike="noStrike">
                              <a:solidFill>
                                <a:srgbClr val="800080"/>
                              </a:solidFill>
                              <a:latin typeface="Arial"/>
                              <a:cs typeface="Arial"/>
                            </a:rPr>
                            <a:t>- Warsudin Ondi </a:t>
                          </a:r>
                        </a:p>
                        <a:p>
                          <a:pPr algn="l" rtl="0">
                            <a:defRPr sz="1000"/>
                          </a:pPr>
                          <a:r>
                            <a:rPr lang="en-US" sz="900" b="1" i="1" strike="noStrike">
                              <a:solidFill>
                                <a:srgbClr val="800080"/>
                              </a:solidFill>
                              <a:latin typeface="Arial"/>
                              <a:cs typeface="Arial"/>
                            </a:rPr>
                            <a:t>   Setiadi</a:t>
                          </a:r>
                        </a:p>
                        <a:p>
                          <a:pPr algn="l" rtl="0">
                            <a:defRPr sz="1000"/>
                          </a:pPr>
                          <a:r>
                            <a:rPr lang="en-US" sz="900" b="1" i="1" strike="noStrike">
                              <a:solidFill>
                                <a:srgbClr val="800080"/>
                              </a:solidFill>
                              <a:latin typeface="Arial"/>
                              <a:cs typeface="Arial"/>
                            </a:rPr>
                            <a:t> - Deni Jatnika</a:t>
                          </a:r>
                        </a:p>
                        <a:p>
                          <a:pPr algn="l" rtl="0">
                            <a:defRPr sz="1000"/>
                          </a:pPr>
                          <a:r>
                            <a:rPr lang="en-US" sz="900" b="1" i="1" strike="noStrike">
                              <a:solidFill>
                                <a:srgbClr val="800080"/>
                              </a:solidFill>
                              <a:latin typeface="Arial"/>
                              <a:cs typeface="Arial"/>
                            </a:rPr>
                            <a:t> - Rusdan Effendi</a:t>
                          </a:r>
                          <a:endParaRPr lang="en-US" sz="1000" b="1" i="0" strike="noStrike">
                            <a:solidFill>
                              <a:srgbClr val="000000"/>
                            </a:solidFill>
                            <a:latin typeface="Arial"/>
                            <a:cs typeface="Arial"/>
                          </a:endParaRPr>
                        </a:p>
                        <a:p>
                          <a:pPr algn="l" rtl="0">
                            <a:defRPr sz="1000"/>
                          </a:pPr>
                          <a:r>
                            <a:rPr lang="en-US" sz="1000" b="1" i="0" strike="noStrike">
                              <a:solidFill>
                                <a:srgbClr val="000000"/>
                              </a:solidFill>
                              <a:latin typeface="Arial"/>
                              <a:cs typeface="Arial"/>
                            </a:rPr>
                            <a:t>            </a:t>
                          </a:r>
                        </a:p>
                        <a:p>
                          <a:pPr algn="l" rtl="0">
                            <a:defRPr sz="1000"/>
                          </a:pPr>
                          <a:r>
                            <a:rPr lang="en-US" sz="1000" b="1" i="0" strike="noStrike">
                              <a:solidFill>
                                <a:srgbClr val="000000"/>
                              </a:solidFill>
                              <a:latin typeface="Arial"/>
                              <a:cs typeface="Arial"/>
                            </a:rPr>
                            <a:t>            </a:t>
                          </a:r>
                          <a:endParaRPr lang="en-US" sz="1000" b="0" i="0" strike="noStrike">
                            <a:solidFill>
                              <a:srgbClr val="000000"/>
                            </a:solidFill>
                            <a:latin typeface="Arial"/>
                            <a:cs typeface="Arial"/>
                          </a:endParaRPr>
                        </a:p>
                        <a:p>
                          <a:pPr algn="l" rtl="0">
                            <a:defRPr sz="1000"/>
                          </a:pPr>
                          <a:endParaRPr lang="en-US" sz="1000" b="0" i="0" strike="noStrike">
                            <a:solidFill>
                              <a:srgbClr val="000000"/>
                            </a:solidFill>
                            <a:latin typeface="Arial"/>
                            <a:cs typeface="Arial"/>
                          </a:endParaRPr>
                        </a:p>
                      </a:txBody>
                      <a:useSpRect/>
                    </a:txSp>
                  </a:sp>
                  <a:cxnSp>
                    <a:nvCxnSpPr>
                      <a:cNvPr id="28719" name="AutoShape 20"/>
                      <a:cNvCxnSpPr>
                        <a:cxnSpLocks noChangeShapeType="1"/>
                        <a:stCxn id="28674" idx="2"/>
                        <a:endCxn id="28691" idx="1"/>
                      </a:cNvCxnSpPr>
                    </a:nvCxnSpPr>
                    <a:spPr bwMode="auto">
                      <a:xfrm rot="5400000">
                        <a:off x="2362200" y="2952750"/>
                        <a:ext cx="1971675" cy="504825"/>
                      </a:xfrm>
                      <a:prstGeom prst="bentConnector4">
                        <a:avLst>
                          <a:gd name="adj1" fmla="val 5310"/>
                          <a:gd name="adj2" fmla="val 143398"/>
                        </a:avLst>
                      </a:prstGeom>
                      <a:noFill/>
                      <a:ln w="19050">
                        <a:solidFill>
                          <a:srgbClr val="000000"/>
                        </a:solidFill>
                        <a:miter lim="800000"/>
                        <a:headEnd/>
                        <a:tailEnd/>
                      </a:ln>
                    </a:spPr>
                  </a:cxnSp>
                  <a:cxnSp>
                    <a:nvCxnSpPr>
                      <a:cNvPr id="28720" name="AutoShape 21"/>
                      <a:cNvCxnSpPr>
                        <a:cxnSpLocks noChangeShapeType="1"/>
                        <a:stCxn id="28673" idx="2"/>
                      </a:cNvCxnSpPr>
                    </a:nvCxnSpPr>
                    <a:spPr bwMode="auto">
                      <a:xfrm rot="16200000" flipH="1">
                        <a:off x="638175" y="2066925"/>
                        <a:ext cx="9525" cy="9525"/>
                      </a:xfrm>
                      <a:prstGeom prst="bentConnector3">
                        <a:avLst>
                          <a:gd name="adj1" fmla="val 0"/>
                        </a:avLst>
                      </a:prstGeom>
                      <a:noFill/>
                      <a:ln w="9525">
                        <a:solidFill>
                          <a:srgbClr val="000000"/>
                        </a:solidFill>
                        <a:miter lim="800000"/>
                        <a:headEnd/>
                        <a:tailEnd/>
                      </a:ln>
                    </a:spPr>
                  </a:cxnSp>
                  <a:cxnSp>
                    <a:nvCxnSpPr>
                      <a:cNvPr id="28721" name="AutoShape 22"/>
                      <a:cNvCxnSpPr>
                        <a:cxnSpLocks noChangeShapeType="1"/>
                        <a:stCxn id="28673" idx="2"/>
                        <a:endCxn id="28688" idx="1"/>
                      </a:cNvCxnSpPr>
                    </a:nvCxnSpPr>
                    <a:spPr bwMode="auto">
                      <a:xfrm rot="5400000">
                        <a:off x="-171450" y="2486025"/>
                        <a:ext cx="1228725" cy="390525"/>
                      </a:xfrm>
                      <a:prstGeom prst="bentConnector4">
                        <a:avLst>
                          <a:gd name="adj1" fmla="val 6972"/>
                          <a:gd name="adj2" fmla="val 156097"/>
                        </a:avLst>
                      </a:prstGeom>
                      <a:noFill/>
                      <a:ln w="19050">
                        <a:solidFill>
                          <a:srgbClr val="000000"/>
                        </a:solidFill>
                        <a:miter lim="800000"/>
                        <a:headEnd/>
                        <a:tailEnd/>
                      </a:ln>
                    </a:spPr>
                  </a:cxnSp>
                  <a:cxnSp>
                    <a:nvCxnSpPr>
                      <a:cNvPr id="28722" name="AutoShape 23"/>
                      <a:cNvCxnSpPr>
                        <a:cxnSpLocks noChangeShapeType="1"/>
                        <a:stCxn id="28673" idx="2"/>
                        <a:endCxn id="28687" idx="1"/>
                      </a:cNvCxnSpPr>
                    </a:nvCxnSpPr>
                    <a:spPr bwMode="auto">
                      <a:xfrm rot="5400000">
                        <a:off x="233363" y="2081212"/>
                        <a:ext cx="419100" cy="390525"/>
                      </a:xfrm>
                      <a:prstGeom prst="bentConnector4">
                        <a:avLst>
                          <a:gd name="adj1" fmla="val 20454"/>
                          <a:gd name="adj2" fmla="val 156097"/>
                        </a:avLst>
                      </a:prstGeom>
                      <a:noFill/>
                      <a:ln w="19050">
                        <a:solidFill>
                          <a:srgbClr val="000000"/>
                        </a:solidFill>
                        <a:miter lim="800000"/>
                        <a:headEnd/>
                        <a:tailEnd/>
                      </a:ln>
                    </a:spPr>
                  </a:cxnSp>
                  <a:cxnSp>
                    <a:nvCxnSpPr>
                      <a:cNvPr id="28723" name="AutoShape 24"/>
                      <a:cNvCxnSpPr>
                        <a:cxnSpLocks noChangeShapeType="1"/>
                        <a:stCxn id="28674" idx="2"/>
                        <a:endCxn id="28689" idx="1"/>
                      </a:cNvCxnSpPr>
                    </a:nvCxnSpPr>
                    <a:spPr bwMode="auto">
                      <a:xfrm rot="5400000">
                        <a:off x="3033713" y="2281237"/>
                        <a:ext cx="628650" cy="504825"/>
                      </a:xfrm>
                      <a:prstGeom prst="bentConnector4">
                        <a:avLst>
                          <a:gd name="adj1" fmla="val 16667"/>
                          <a:gd name="adj2" fmla="val 143398"/>
                        </a:avLst>
                      </a:prstGeom>
                      <a:noFill/>
                      <a:ln w="19050">
                        <a:solidFill>
                          <a:srgbClr val="000000"/>
                        </a:solidFill>
                        <a:miter lim="800000"/>
                        <a:headEnd/>
                        <a:tailEnd/>
                      </a:ln>
                    </a:spPr>
                  </a:cxnSp>
                  <a:cxnSp>
                    <a:nvCxnSpPr>
                      <a:cNvPr id="28724" name="AutoShape 25"/>
                      <a:cNvCxnSpPr>
                        <a:cxnSpLocks noChangeShapeType="1"/>
                        <a:stCxn id="28675" idx="2"/>
                        <a:endCxn id="28685" idx="1"/>
                      </a:cNvCxnSpPr>
                    </a:nvCxnSpPr>
                    <a:spPr bwMode="auto">
                      <a:xfrm rot="5400000">
                        <a:off x="4738688" y="1843087"/>
                        <a:ext cx="590550" cy="695325"/>
                      </a:xfrm>
                      <a:prstGeom prst="bentConnector4">
                        <a:avLst>
                          <a:gd name="adj1" fmla="val 14514"/>
                          <a:gd name="adj2" fmla="val 131505"/>
                        </a:avLst>
                      </a:prstGeom>
                      <a:noFill/>
                      <a:ln w="19050">
                        <a:solidFill>
                          <a:srgbClr val="000000"/>
                        </a:solidFill>
                        <a:miter lim="800000"/>
                        <a:headEnd/>
                        <a:tailEnd/>
                      </a:ln>
                    </a:spPr>
                  </a:cxnSp>
                  <a:cxnSp>
                    <a:nvCxnSpPr>
                      <a:cNvPr id="28725" name="AutoShape 26"/>
                      <a:cNvCxnSpPr>
                        <a:cxnSpLocks noChangeShapeType="1"/>
                        <a:stCxn id="28675" idx="2"/>
                        <a:endCxn id="28686" idx="1"/>
                      </a:cNvCxnSpPr>
                    </a:nvCxnSpPr>
                    <a:spPr bwMode="auto">
                      <a:xfrm rot="5400000">
                        <a:off x="4267200" y="2314575"/>
                        <a:ext cx="1533525" cy="695325"/>
                      </a:xfrm>
                      <a:prstGeom prst="bentConnector4">
                        <a:avLst>
                          <a:gd name="adj1" fmla="val 5588"/>
                          <a:gd name="adj2" fmla="val 131505"/>
                        </a:avLst>
                      </a:prstGeom>
                      <a:noFill/>
                      <a:ln w="19050">
                        <a:solidFill>
                          <a:srgbClr val="000000"/>
                        </a:solidFill>
                        <a:miter lim="800000"/>
                        <a:headEnd/>
                        <a:tailEnd/>
                      </a:ln>
                    </a:spPr>
                  </a:cxnSp>
                  <a:cxnSp>
                    <a:nvCxnSpPr>
                      <a:cNvPr id="28726" name="AutoShape 27"/>
                      <a:cNvCxnSpPr>
                        <a:cxnSpLocks noChangeShapeType="1"/>
                        <a:stCxn id="28676" idx="2"/>
                        <a:endCxn id="28690" idx="1"/>
                      </a:cNvCxnSpPr>
                    </a:nvCxnSpPr>
                    <a:spPr bwMode="auto">
                      <a:xfrm rot="5400000">
                        <a:off x="1557337" y="1852613"/>
                        <a:ext cx="523875" cy="571500"/>
                      </a:xfrm>
                      <a:prstGeom prst="bentConnector4">
                        <a:avLst>
                          <a:gd name="adj1" fmla="val 18181"/>
                          <a:gd name="adj2" fmla="val 116667"/>
                        </a:avLst>
                      </a:prstGeom>
                      <a:noFill/>
                      <a:ln w="19050">
                        <a:solidFill>
                          <a:srgbClr val="000000"/>
                        </a:solidFill>
                        <a:miter lim="800000"/>
                        <a:headEnd/>
                        <a:tailEnd/>
                      </a:ln>
                    </a:spPr>
                  </a:cxnSp>
                </lc:lockedCanvas>
              </a:graphicData>
            </a:graphic>
          </wp:inline>
        </w:drawing>
      </w:r>
    </w:p>
    <w:p w:rsidR="00A029E6" w:rsidRPr="00624A24" w:rsidRDefault="00A029E6" w:rsidP="00A029E6">
      <w:pPr>
        <w:tabs>
          <w:tab w:val="left" w:pos="6113"/>
        </w:tabs>
        <w:spacing w:line="240" w:lineRule="auto"/>
        <w:ind w:left="-993"/>
        <w:rPr>
          <w:rFonts w:ascii="Times New Roman" w:hAnsi="Times New Roman" w:cs="Times New Roman"/>
          <w:sz w:val="20"/>
          <w:szCs w:val="20"/>
        </w:rPr>
      </w:pPr>
      <w:r w:rsidRPr="00624A24">
        <w:rPr>
          <w:rFonts w:ascii="Times New Roman" w:hAnsi="Times New Roman" w:cs="Times New Roman"/>
          <w:sz w:val="20"/>
          <w:szCs w:val="20"/>
        </w:rPr>
        <w:t>Sumber : Div.Sekretariatan &amp; SDM</w:t>
      </w:r>
    </w:p>
    <w:p w:rsidR="00A029E6" w:rsidRDefault="00A029E6" w:rsidP="00A029E6">
      <w:pPr>
        <w:tabs>
          <w:tab w:val="left" w:pos="6113"/>
        </w:tabs>
        <w:spacing w:line="240" w:lineRule="auto"/>
        <w:jc w:val="center"/>
        <w:rPr>
          <w:rFonts w:ascii="Times New Roman" w:hAnsi="Times New Roman" w:cs="Times New Roman"/>
          <w:b/>
          <w:sz w:val="24"/>
          <w:szCs w:val="24"/>
        </w:rPr>
      </w:pPr>
      <w:r w:rsidRPr="00C31934">
        <w:rPr>
          <w:rFonts w:ascii="Times New Roman" w:hAnsi="Times New Roman" w:cs="Times New Roman"/>
          <w:b/>
          <w:sz w:val="24"/>
          <w:szCs w:val="24"/>
        </w:rPr>
        <w:t>Gambar 2.1 STRUKTUR ORGANISASI PT. INDUSTRI</w:t>
      </w:r>
      <w:r w:rsidRPr="00624A24">
        <w:rPr>
          <w:rFonts w:ascii="Times New Roman" w:hAnsi="Times New Roman" w:cs="Times New Roman"/>
          <w:b/>
          <w:sz w:val="24"/>
          <w:szCs w:val="24"/>
        </w:rPr>
        <w:t xml:space="preserve"> TELEKOMUNIKASI INDONESIA (PERSERO)</w:t>
      </w:r>
    </w:p>
    <w:p w:rsidR="00A029E6" w:rsidRPr="00AA7C3B" w:rsidRDefault="00A029E6" w:rsidP="00A029E6">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Pr="00AA7C3B">
        <w:rPr>
          <w:rFonts w:ascii="Times New Roman" w:hAnsi="Times New Roman" w:cs="Times New Roman"/>
          <w:b/>
          <w:sz w:val="24"/>
          <w:szCs w:val="24"/>
        </w:rPr>
        <w:t>.3</w:t>
      </w:r>
      <w:r>
        <w:rPr>
          <w:rFonts w:ascii="Times New Roman" w:hAnsi="Times New Roman" w:cs="Times New Roman"/>
          <w:b/>
          <w:sz w:val="24"/>
          <w:szCs w:val="24"/>
        </w:rPr>
        <w:t>.</w:t>
      </w:r>
      <w:r w:rsidRPr="00AA7C3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A7C3B">
        <w:rPr>
          <w:rFonts w:ascii="Times New Roman" w:hAnsi="Times New Roman" w:cs="Times New Roman"/>
          <w:b/>
          <w:sz w:val="24"/>
          <w:szCs w:val="24"/>
        </w:rPr>
        <w:t>Deskripsi Jabatan.</w:t>
      </w:r>
    </w:p>
    <w:p w:rsidR="00A029E6" w:rsidRDefault="00A029E6" w:rsidP="00A029E6">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Dikarenakan penulis ditempatkan pada Divisi OSP (Out Side Plant), maka penulis hanya sedikit menerangkan deskripsi jabatan bagian lain pada PT. Industri Telekomunikasi Indonesia (Persero).</w:t>
      </w:r>
    </w:p>
    <w:p w:rsidR="00A029E6" w:rsidRDefault="00A029E6" w:rsidP="00A029E6">
      <w:pPr>
        <w:pStyle w:val="ListParagraph"/>
        <w:numPr>
          <w:ilvl w:val="0"/>
          <w:numId w:val="3"/>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Dewan Direksi</w:t>
      </w:r>
    </w:p>
    <w:p w:rsidR="00A029E6" w:rsidRPr="00D53BBB" w:rsidRDefault="00A029E6" w:rsidP="00A029E6">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D53BBB">
        <w:rPr>
          <w:rFonts w:ascii="Times New Roman" w:hAnsi="Times New Roman" w:cs="Times New Roman"/>
          <w:sz w:val="24"/>
          <w:szCs w:val="24"/>
        </w:rPr>
        <w:t>Dewan Direksi terdiri dari :</w:t>
      </w:r>
    </w:p>
    <w:p w:rsidR="00A029E6" w:rsidRPr="00D53BBB" w:rsidRDefault="00A029E6" w:rsidP="00A029E6">
      <w:pPr>
        <w:pStyle w:val="ListParagraph"/>
        <w:numPr>
          <w:ilvl w:val="0"/>
          <w:numId w:val="15"/>
        </w:numPr>
        <w:spacing w:line="480" w:lineRule="auto"/>
        <w:jc w:val="both"/>
        <w:rPr>
          <w:rFonts w:ascii="Times New Roman" w:hAnsi="Times New Roman" w:cs="Times New Roman"/>
          <w:sz w:val="24"/>
          <w:szCs w:val="24"/>
        </w:rPr>
      </w:pPr>
      <w:r w:rsidRPr="00D53BBB">
        <w:rPr>
          <w:rFonts w:ascii="Times New Roman" w:hAnsi="Times New Roman" w:cs="Times New Roman"/>
          <w:sz w:val="24"/>
          <w:szCs w:val="24"/>
        </w:rPr>
        <w:t>Direktur Utama</w:t>
      </w:r>
    </w:p>
    <w:p w:rsidR="00A029E6" w:rsidRPr="00D53BBB" w:rsidRDefault="00A029E6" w:rsidP="00A029E6">
      <w:pPr>
        <w:pStyle w:val="ListParagraph"/>
        <w:numPr>
          <w:ilvl w:val="0"/>
          <w:numId w:val="15"/>
        </w:numPr>
        <w:spacing w:line="480" w:lineRule="auto"/>
        <w:jc w:val="both"/>
        <w:rPr>
          <w:rFonts w:ascii="Times New Roman" w:hAnsi="Times New Roman" w:cs="Times New Roman"/>
          <w:sz w:val="24"/>
          <w:szCs w:val="24"/>
        </w:rPr>
      </w:pPr>
      <w:r w:rsidRPr="00D53BBB">
        <w:rPr>
          <w:rFonts w:ascii="Times New Roman" w:hAnsi="Times New Roman" w:cs="Times New Roman"/>
          <w:sz w:val="24"/>
          <w:szCs w:val="24"/>
        </w:rPr>
        <w:t>Direktur Pemasaran</w:t>
      </w:r>
    </w:p>
    <w:p w:rsidR="00A029E6" w:rsidRPr="00D53BBB" w:rsidRDefault="00A029E6" w:rsidP="00A029E6">
      <w:pPr>
        <w:pStyle w:val="ListParagraph"/>
        <w:numPr>
          <w:ilvl w:val="0"/>
          <w:numId w:val="15"/>
        </w:numPr>
        <w:spacing w:line="480" w:lineRule="auto"/>
        <w:jc w:val="both"/>
        <w:rPr>
          <w:rFonts w:ascii="Times New Roman" w:hAnsi="Times New Roman" w:cs="Times New Roman"/>
          <w:sz w:val="24"/>
          <w:szCs w:val="24"/>
        </w:rPr>
      </w:pPr>
      <w:r w:rsidRPr="00D53BBB">
        <w:rPr>
          <w:rFonts w:ascii="Times New Roman" w:hAnsi="Times New Roman" w:cs="Times New Roman"/>
          <w:sz w:val="24"/>
          <w:szCs w:val="24"/>
        </w:rPr>
        <w:t>Direktur Operasional</w:t>
      </w:r>
    </w:p>
    <w:p w:rsidR="00A029E6" w:rsidRPr="00D53BBB" w:rsidRDefault="00A029E6" w:rsidP="00A029E6">
      <w:pPr>
        <w:pStyle w:val="ListParagraph"/>
        <w:numPr>
          <w:ilvl w:val="0"/>
          <w:numId w:val="15"/>
        </w:numPr>
        <w:spacing w:line="480" w:lineRule="auto"/>
        <w:jc w:val="both"/>
        <w:rPr>
          <w:rFonts w:ascii="Times New Roman" w:hAnsi="Times New Roman" w:cs="Times New Roman"/>
          <w:sz w:val="24"/>
          <w:szCs w:val="24"/>
        </w:rPr>
      </w:pPr>
      <w:r w:rsidRPr="00D53BBB">
        <w:rPr>
          <w:rFonts w:ascii="Times New Roman" w:hAnsi="Times New Roman" w:cs="Times New Roman"/>
          <w:sz w:val="24"/>
          <w:szCs w:val="24"/>
        </w:rPr>
        <w:t>Direktur Administrasi &amp; Keuangan</w:t>
      </w:r>
    </w:p>
    <w:p w:rsidR="00A029E6" w:rsidRDefault="00A029E6" w:rsidP="00A029E6">
      <w:pPr>
        <w:pStyle w:val="ListParagraph"/>
        <w:spacing w:line="48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  Direksi merupakan dewan yang bekerja secara kolektif di bawah koordinasi Direktur Utama</w:t>
      </w:r>
    </w:p>
    <w:p w:rsidR="00A029E6" w:rsidRPr="00D53BBB" w:rsidRDefault="00A029E6" w:rsidP="00A029E6">
      <w:pPr>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Tiap – tiap Direktur bertanggung jawan atas berjalannya fungsi – fungsi unit organisasi dan mempunyai kewenangan menetapkan kebijakan strategis dan operasional sesuai dengan fungsinya.</w:t>
      </w:r>
    </w:p>
    <w:p w:rsidR="00A029E6" w:rsidRPr="00245C6F" w:rsidRDefault="00A029E6" w:rsidP="00A029E6">
      <w:pPr>
        <w:pStyle w:val="ListParagraph"/>
        <w:numPr>
          <w:ilvl w:val="0"/>
          <w:numId w:val="3"/>
        </w:numPr>
        <w:spacing w:line="480" w:lineRule="auto"/>
        <w:ind w:left="426"/>
        <w:jc w:val="both"/>
        <w:rPr>
          <w:rFonts w:ascii="Times New Roman" w:hAnsi="Times New Roman" w:cs="Times New Roman"/>
          <w:sz w:val="24"/>
          <w:szCs w:val="24"/>
        </w:rPr>
      </w:pPr>
      <w:r w:rsidRPr="00245C6F">
        <w:rPr>
          <w:rFonts w:ascii="Times New Roman" w:hAnsi="Times New Roman" w:cs="Times New Roman"/>
          <w:sz w:val="24"/>
          <w:szCs w:val="24"/>
        </w:rPr>
        <w:t>Internal Audit</w:t>
      </w:r>
    </w:p>
    <w:p w:rsidR="00A029E6" w:rsidRPr="0030519B" w:rsidRDefault="00A029E6" w:rsidP="00A029E6">
      <w:pPr>
        <w:pStyle w:val="ListParagraph"/>
        <w:numPr>
          <w:ilvl w:val="0"/>
          <w:numId w:val="7"/>
        </w:numPr>
        <w:spacing w:line="480" w:lineRule="auto"/>
        <w:ind w:left="709" w:hanging="283"/>
        <w:jc w:val="both"/>
        <w:rPr>
          <w:rFonts w:ascii="Times New Roman" w:hAnsi="Times New Roman" w:cs="Times New Roman"/>
          <w:sz w:val="24"/>
          <w:szCs w:val="24"/>
        </w:rPr>
      </w:pPr>
      <w:r w:rsidRPr="0030519B">
        <w:rPr>
          <w:rFonts w:ascii="Times New Roman" w:hAnsi="Times New Roman" w:cs="Times New Roman"/>
          <w:sz w:val="24"/>
          <w:szCs w:val="24"/>
        </w:rPr>
        <w:t>Pembentukan Unit Internal Audit ditujukan untuk mendukung dan membantu Direktur Utama dalam mengawasi jalannya kegiatan usaha Perusahaan termasuk namun tidak terbatas pada pemeriksaan dan konsultasi audit baik yang sifatnya preventif maupun korektif.</w:t>
      </w:r>
    </w:p>
    <w:p w:rsidR="00A029E6" w:rsidRPr="0030519B" w:rsidRDefault="00A029E6" w:rsidP="00A029E6">
      <w:pPr>
        <w:pStyle w:val="ListParagraph"/>
        <w:numPr>
          <w:ilvl w:val="0"/>
          <w:numId w:val="7"/>
        </w:numPr>
        <w:spacing w:line="480" w:lineRule="auto"/>
        <w:ind w:left="709" w:hanging="283"/>
        <w:jc w:val="both"/>
        <w:rPr>
          <w:rFonts w:ascii="Times New Roman" w:hAnsi="Times New Roman" w:cs="Times New Roman"/>
          <w:sz w:val="24"/>
          <w:szCs w:val="24"/>
        </w:rPr>
      </w:pPr>
      <w:r w:rsidRPr="0030519B">
        <w:rPr>
          <w:rFonts w:ascii="Times New Roman" w:hAnsi="Times New Roman" w:cs="Times New Roman"/>
          <w:sz w:val="24"/>
          <w:szCs w:val="24"/>
        </w:rPr>
        <w:lastRenderedPageBreak/>
        <w:t>Unit Internal Audit dipimpin dan dikelola oleh seorang Pejabat Struktural Layer 1 / Senior General Manager sebagai Kepala Internal Audit yang diangkat dan diberhentikan oleh Direksi.</w:t>
      </w:r>
    </w:p>
    <w:p w:rsidR="00A029E6" w:rsidRPr="003F40D0" w:rsidRDefault="00A029E6" w:rsidP="00A029E6">
      <w:pPr>
        <w:pStyle w:val="ListParagraph"/>
        <w:numPr>
          <w:ilvl w:val="0"/>
          <w:numId w:val="7"/>
        </w:numPr>
        <w:spacing w:line="480" w:lineRule="auto"/>
        <w:ind w:left="709" w:hanging="283"/>
        <w:jc w:val="both"/>
        <w:rPr>
          <w:rFonts w:ascii="Times New Roman" w:hAnsi="Times New Roman" w:cs="Times New Roman"/>
          <w:sz w:val="24"/>
          <w:szCs w:val="24"/>
        </w:rPr>
      </w:pPr>
      <w:r w:rsidRPr="0030519B">
        <w:rPr>
          <w:rFonts w:ascii="Times New Roman" w:hAnsi="Times New Roman" w:cs="Times New Roman"/>
          <w:sz w:val="24"/>
          <w:szCs w:val="24"/>
        </w:rPr>
        <w:t>Dalam melaksanakan fungsinya, Kepala Internal Audit dibantu oleh tenaga ahli dibidang Rendalbang Audit, Audit Operasional, dan Audit Keuangan.</w:t>
      </w:r>
    </w:p>
    <w:p w:rsidR="00A029E6" w:rsidRPr="00245C6F" w:rsidRDefault="00A029E6" w:rsidP="00A029E6">
      <w:pPr>
        <w:pStyle w:val="ListParagraph"/>
        <w:numPr>
          <w:ilvl w:val="0"/>
          <w:numId w:val="3"/>
        </w:numPr>
        <w:spacing w:line="480" w:lineRule="auto"/>
        <w:ind w:left="426"/>
        <w:jc w:val="both"/>
        <w:rPr>
          <w:rFonts w:ascii="Times New Roman" w:hAnsi="Times New Roman" w:cs="Times New Roman"/>
          <w:sz w:val="24"/>
          <w:szCs w:val="24"/>
        </w:rPr>
      </w:pPr>
      <w:r w:rsidRPr="00245C6F">
        <w:rPr>
          <w:rFonts w:ascii="Times New Roman" w:hAnsi="Times New Roman" w:cs="Times New Roman"/>
          <w:sz w:val="24"/>
          <w:szCs w:val="24"/>
        </w:rPr>
        <w:t>PUSBIPRO (Pusat Pengembangan Bisnis &amp; Produk)</w:t>
      </w:r>
    </w:p>
    <w:p w:rsidR="00A029E6" w:rsidRPr="002B2A81" w:rsidRDefault="00A029E6" w:rsidP="00A029E6">
      <w:pPr>
        <w:pStyle w:val="ListParagraph"/>
        <w:numPr>
          <w:ilvl w:val="0"/>
          <w:numId w:val="8"/>
        </w:numPr>
        <w:spacing w:line="480" w:lineRule="auto"/>
        <w:ind w:left="709"/>
        <w:jc w:val="both"/>
        <w:rPr>
          <w:rFonts w:ascii="Times New Roman" w:hAnsi="Times New Roman" w:cs="Times New Roman"/>
          <w:sz w:val="24"/>
          <w:szCs w:val="24"/>
        </w:rPr>
      </w:pPr>
      <w:r w:rsidRPr="002B2A81">
        <w:rPr>
          <w:rFonts w:ascii="Times New Roman" w:hAnsi="Times New Roman" w:cs="Times New Roman"/>
          <w:sz w:val="24"/>
          <w:szCs w:val="24"/>
        </w:rPr>
        <w:t>Pusat Pengembangan Bisnis &amp; Produk unit organisasi yang dibentuk untuk membantu Direksi dalam melaksanakan beberapa tugas strategis di Bidang Pengembangan Bisnis Perusahaan dan Pengembangan Produk.</w:t>
      </w:r>
    </w:p>
    <w:p w:rsidR="00A029E6" w:rsidRPr="002B2A81" w:rsidRDefault="00A029E6" w:rsidP="00A029E6">
      <w:pPr>
        <w:pStyle w:val="ListParagraph"/>
        <w:numPr>
          <w:ilvl w:val="0"/>
          <w:numId w:val="8"/>
        </w:numPr>
        <w:spacing w:line="480" w:lineRule="auto"/>
        <w:ind w:left="709"/>
        <w:jc w:val="both"/>
        <w:rPr>
          <w:rFonts w:ascii="Times New Roman" w:hAnsi="Times New Roman" w:cs="Times New Roman"/>
          <w:sz w:val="24"/>
          <w:szCs w:val="24"/>
        </w:rPr>
      </w:pPr>
      <w:r w:rsidRPr="002B2A81">
        <w:rPr>
          <w:rFonts w:ascii="Times New Roman" w:hAnsi="Times New Roman" w:cs="Times New Roman"/>
          <w:sz w:val="24"/>
          <w:szCs w:val="24"/>
        </w:rPr>
        <w:t>Pusat Pengembangan Bisnis &amp; Produk dipimpin oleh Kepala Pusat Pengembangan Bisnis &amp; Produk yang dijabat oleh Pejabat Struktural Layer 1 / Senior General Manager.</w:t>
      </w:r>
    </w:p>
    <w:p w:rsidR="00A029E6" w:rsidRPr="002B2A81" w:rsidRDefault="00A029E6" w:rsidP="00A029E6">
      <w:pPr>
        <w:pStyle w:val="ListParagraph"/>
        <w:numPr>
          <w:ilvl w:val="0"/>
          <w:numId w:val="8"/>
        </w:numPr>
        <w:spacing w:line="480" w:lineRule="auto"/>
        <w:ind w:left="709"/>
        <w:jc w:val="both"/>
        <w:rPr>
          <w:rFonts w:ascii="Times New Roman" w:hAnsi="Times New Roman" w:cs="Times New Roman"/>
          <w:sz w:val="24"/>
          <w:szCs w:val="24"/>
        </w:rPr>
      </w:pPr>
      <w:r w:rsidRPr="002B2A81">
        <w:rPr>
          <w:rFonts w:ascii="Times New Roman" w:hAnsi="Times New Roman" w:cs="Times New Roman"/>
          <w:sz w:val="24"/>
          <w:szCs w:val="24"/>
        </w:rPr>
        <w:t>Kepala Pusat Pengembangan Bisnis &amp; Produk bertanggung jawab mengkoordinasikan pelaksanaan fungsi unitnya baik Intrnal Unit maupun antar Unitnya dengan Unit lainnya.</w:t>
      </w:r>
    </w:p>
    <w:p w:rsidR="00A029E6" w:rsidRDefault="00A029E6" w:rsidP="00A029E6">
      <w:pPr>
        <w:pStyle w:val="ListParagraph"/>
        <w:numPr>
          <w:ilvl w:val="0"/>
          <w:numId w:val="8"/>
        </w:numPr>
        <w:spacing w:line="480" w:lineRule="auto"/>
        <w:ind w:left="709"/>
        <w:jc w:val="both"/>
        <w:rPr>
          <w:rFonts w:ascii="Times New Roman" w:hAnsi="Times New Roman" w:cs="Times New Roman"/>
          <w:sz w:val="24"/>
          <w:szCs w:val="24"/>
        </w:rPr>
      </w:pPr>
      <w:r w:rsidRPr="002B2A81">
        <w:rPr>
          <w:rFonts w:ascii="Times New Roman" w:hAnsi="Times New Roman" w:cs="Times New Roman"/>
          <w:sz w:val="24"/>
          <w:szCs w:val="24"/>
        </w:rPr>
        <w:t>Selain melaksanakan tugas memimpin dan mengelola Unit Pusat Pengembangan Bisnis &amp; Produk, Kepala Pusat Pengembangan Bisnis &amp; Produk mengemban tugas dan fungsi kajian aliansi strategis.</w:t>
      </w:r>
    </w:p>
    <w:p w:rsidR="00A029E6" w:rsidRPr="00245C6F" w:rsidRDefault="00A029E6" w:rsidP="00A029E6">
      <w:pPr>
        <w:pStyle w:val="ListParagraph"/>
        <w:numPr>
          <w:ilvl w:val="0"/>
          <w:numId w:val="3"/>
        </w:numPr>
        <w:spacing w:line="480" w:lineRule="auto"/>
        <w:ind w:left="426"/>
        <w:jc w:val="both"/>
        <w:rPr>
          <w:rFonts w:ascii="Times New Roman" w:hAnsi="Times New Roman" w:cs="Times New Roman"/>
          <w:sz w:val="24"/>
          <w:szCs w:val="24"/>
        </w:rPr>
      </w:pPr>
      <w:r w:rsidRPr="00245C6F">
        <w:rPr>
          <w:rFonts w:ascii="Times New Roman" w:hAnsi="Times New Roman" w:cs="Times New Roman"/>
          <w:sz w:val="24"/>
          <w:szCs w:val="24"/>
        </w:rPr>
        <w:t>Divisi Sekretariatan Perusahaan &amp; SDM</w:t>
      </w:r>
    </w:p>
    <w:p w:rsidR="00A029E6" w:rsidRPr="009F6A53" w:rsidRDefault="00A029E6" w:rsidP="00A029E6">
      <w:pPr>
        <w:pStyle w:val="ListParagraph"/>
        <w:numPr>
          <w:ilvl w:val="0"/>
          <w:numId w:val="9"/>
        </w:numPr>
        <w:spacing w:line="480" w:lineRule="auto"/>
        <w:ind w:left="709"/>
        <w:jc w:val="both"/>
        <w:rPr>
          <w:rFonts w:ascii="Times New Roman" w:hAnsi="Times New Roman" w:cs="Times New Roman"/>
          <w:sz w:val="24"/>
          <w:szCs w:val="24"/>
        </w:rPr>
      </w:pPr>
      <w:r w:rsidRPr="005218A7">
        <w:rPr>
          <w:rFonts w:ascii="Times New Roman" w:hAnsi="Times New Roman" w:cs="Times New Roman"/>
          <w:sz w:val="24"/>
          <w:szCs w:val="24"/>
        </w:rPr>
        <w:t xml:space="preserve">Pengembangan Divisi Sekretariatan Perusahaan &amp; SDM ditujukan untuk mendukung dan membantu Direksi mengelola dan menjalankan kegiatan Perusahaan meliputi bidang Administrasi Perusahaan, Humas, Hukum, </w:t>
      </w:r>
      <w:r w:rsidRPr="005218A7">
        <w:rPr>
          <w:rFonts w:ascii="Times New Roman" w:hAnsi="Times New Roman" w:cs="Times New Roman"/>
          <w:sz w:val="24"/>
          <w:szCs w:val="24"/>
        </w:rPr>
        <w:lastRenderedPageBreak/>
        <w:t>Pengembangan Sistem SDM &amp; Organisasi, Pengembangan &amp; Pelayanan SDM.</w:t>
      </w:r>
    </w:p>
    <w:p w:rsidR="00A029E6" w:rsidRPr="005218A7" w:rsidRDefault="00A029E6" w:rsidP="00A029E6">
      <w:pPr>
        <w:pStyle w:val="ListParagraph"/>
        <w:numPr>
          <w:ilvl w:val="0"/>
          <w:numId w:val="9"/>
        </w:numPr>
        <w:spacing w:line="480" w:lineRule="auto"/>
        <w:ind w:left="709"/>
        <w:jc w:val="both"/>
        <w:rPr>
          <w:rFonts w:ascii="Times New Roman" w:hAnsi="Times New Roman" w:cs="Times New Roman"/>
          <w:sz w:val="24"/>
          <w:szCs w:val="24"/>
        </w:rPr>
      </w:pPr>
      <w:r w:rsidRPr="005218A7">
        <w:rPr>
          <w:rFonts w:ascii="Times New Roman" w:hAnsi="Times New Roman" w:cs="Times New Roman"/>
          <w:sz w:val="24"/>
          <w:szCs w:val="24"/>
        </w:rPr>
        <w:t>Divisi Sekretariatan Perusahaan &amp; SDM dipimpin dan dikelola oleh seorang Pejabat Struktural Layer 1 / General Manager sebagai Kepala Divisi Sekretariatan Perusahaan &amp; SDM yang diangkat dan diberhentikan oleh Direksi.</w:t>
      </w:r>
    </w:p>
    <w:p w:rsidR="00A029E6" w:rsidRDefault="00A029E6" w:rsidP="00A029E6">
      <w:pPr>
        <w:pStyle w:val="ListParagraph"/>
        <w:numPr>
          <w:ilvl w:val="0"/>
          <w:numId w:val="9"/>
        </w:numPr>
        <w:spacing w:line="480" w:lineRule="auto"/>
        <w:ind w:left="709"/>
        <w:jc w:val="both"/>
        <w:rPr>
          <w:rFonts w:ascii="Times New Roman" w:hAnsi="Times New Roman" w:cs="Times New Roman"/>
          <w:sz w:val="24"/>
          <w:szCs w:val="24"/>
        </w:rPr>
      </w:pPr>
      <w:r w:rsidRPr="005218A7">
        <w:rPr>
          <w:rFonts w:ascii="Times New Roman" w:hAnsi="Times New Roman" w:cs="Times New Roman"/>
          <w:sz w:val="24"/>
          <w:szCs w:val="24"/>
        </w:rPr>
        <w:t>Untuk melaksanakan fungsinya, kepala Divisi Sekretariatan Perusahaan &amp; SDM dapat dibantu oleh tenaga fungsional sesuai dengan bidang keahlian yang dibutuhkan.</w:t>
      </w:r>
    </w:p>
    <w:p w:rsidR="00A029E6" w:rsidRPr="00245C6F" w:rsidRDefault="00A029E6" w:rsidP="00A029E6">
      <w:pPr>
        <w:pStyle w:val="ListParagraph"/>
        <w:numPr>
          <w:ilvl w:val="0"/>
          <w:numId w:val="3"/>
        </w:numPr>
        <w:spacing w:line="480" w:lineRule="auto"/>
        <w:ind w:left="426"/>
        <w:jc w:val="both"/>
        <w:rPr>
          <w:rFonts w:ascii="Times New Roman" w:hAnsi="Times New Roman" w:cs="Times New Roman"/>
          <w:sz w:val="24"/>
          <w:szCs w:val="24"/>
        </w:rPr>
      </w:pPr>
      <w:r w:rsidRPr="00245C6F">
        <w:rPr>
          <w:rFonts w:ascii="Times New Roman" w:hAnsi="Times New Roman" w:cs="Times New Roman"/>
          <w:sz w:val="24"/>
          <w:szCs w:val="24"/>
        </w:rPr>
        <w:t>Divisi Keuangan</w:t>
      </w:r>
    </w:p>
    <w:p w:rsidR="00A029E6" w:rsidRPr="00F21A9E" w:rsidRDefault="00A029E6" w:rsidP="00A029E6">
      <w:pPr>
        <w:pStyle w:val="ListParagraph"/>
        <w:numPr>
          <w:ilvl w:val="0"/>
          <w:numId w:val="10"/>
        </w:numPr>
        <w:spacing w:line="480" w:lineRule="auto"/>
        <w:ind w:left="709"/>
        <w:jc w:val="both"/>
        <w:rPr>
          <w:rFonts w:ascii="Times New Roman" w:hAnsi="Times New Roman" w:cs="Times New Roman"/>
          <w:sz w:val="24"/>
          <w:szCs w:val="24"/>
        </w:rPr>
      </w:pPr>
      <w:r w:rsidRPr="00F21A9E">
        <w:rPr>
          <w:rFonts w:ascii="Times New Roman" w:hAnsi="Times New Roman" w:cs="Times New Roman"/>
          <w:sz w:val="24"/>
          <w:szCs w:val="24"/>
        </w:rPr>
        <w:t>Pembentukan Divisi Keuangan ditujukan untuk mendukung dan membantu Direksi mengelola dan menjalankan kegiatan pada bidang keuangan Perusahaan meliputi namun tidak terbatas pada : perencanaan pengembangan system akuntansi dan keuangan, akuntansi &amp; anggaran, pendanaan, manajemen asset &amp; pajak dan asuransi.</w:t>
      </w:r>
    </w:p>
    <w:p w:rsidR="00A029E6" w:rsidRPr="00F21A9E" w:rsidRDefault="00A029E6" w:rsidP="00A029E6">
      <w:pPr>
        <w:pStyle w:val="ListParagraph"/>
        <w:numPr>
          <w:ilvl w:val="0"/>
          <w:numId w:val="10"/>
        </w:numPr>
        <w:spacing w:line="480" w:lineRule="auto"/>
        <w:ind w:left="709"/>
        <w:jc w:val="both"/>
        <w:rPr>
          <w:rFonts w:ascii="Times New Roman" w:hAnsi="Times New Roman" w:cs="Times New Roman"/>
          <w:sz w:val="24"/>
          <w:szCs w:val="24"/>
        </w:rPr>
      </w:pPr>
      <w:r w:rsidRPr="00F21A9E">
        <w:rPr>
          <w:rFonts w:ascii="Times New Roman" w:hAnsi="Times New Roman" w:cs="Times New Roman"/>
          <w:sz w:val="24"/>
          <w:szCs w:val="24"/>
        </w:rPr>
        <w:t>Divisi Keuangan dipimpin dan dikelola oleh seorang Pejabat Struktural Layer 1 / Senior General Manager sebagai Kepala Divisi Keuangan yang diangkat dan diberhentikan oleh Direksi.</w:t>
      </w:r>
    </w:p>
    <w:p w:rsidR="00A029E6" w:rsidRDefault="00A029E6" w:rsidP="00A029E6">
      <w:pPr>
        <w:pStyle w:val="ListParagraph"/>
        <w:numPr>
          <w:ilvl w:val="0"/>
          <w:numId w:val="10"/>
        </w:numPr>
        <w:spacing w:line="480" w:lineRule="auto"/>
        <w:ind w:left="709"/>
        <w:jc w:val="both"/>
        <w:rPr>
          <w:rFonts w:ascii="Times New Roman" w:hAnsi="Times New Roman" w:cs="Times New Roman"/>
          <w:sz w:val="24"/>
          <w:szCs w:val="24"/>
        </w:rPr>
      </w:pPr>
      <w:r w:rsidRPr="00F21A9E">
        <w:rPr>
          <w:rFonts w:ascii="Times New Roman" w:hAnsi="Times New Roman" w:cs="Times New Roman"/>
          <w:sz w:val="24"/>
          <w:szCs w:val="24"/>
        </w:rPr>
        <w:t>Untuk melaksanakan fungsinya, Divisi Keuangan dapat dibantu oleh tenaga fungsional sesuai dengan bidang keahlian yang dibutuhkan.</w:t>
      </w:r>
    </w:p>
    <w:p w:rsidR="00A029E6" w:rsidRPr="00245C6F" w:rsidRDefault="00A029E6" w:rsidP="00A029E6">
      <w:pPr>
        <w:pStyle w:val="ListParagraph"/>
        <w:numPr>
          <w:ilvl w:val="0"/>
          <w:numId w:val="3"/>
        </w:numPr>
        <w:spacing w:line="480" w:lineRule="auto"/>
        <w:ind w:left="426"/>
        <w:jc w:val="both"/>
        <w:rPr>
          <w:rFonts w:ascii="Times New Roman" w:hAnsi="Times New Roman" w:cs="Times New Roman"/>
          <w:sz w:val="24"/>
          <w:szCs w:val="24"/>
        </w:rPr>
      </w:pPr>
      <w:r w:rsidRPr="00245C6F">
        <w:rPr>
          <w:rFonts w:ascii="Times New Roman" w:hAnsi="Times New Roman" w:cs="Times New Roman"/>
          <w:sz w:val="24"/>
          <w:szCs w:val="24"/>
        </w:rPr>
        <w:t>Unit PKBL (Program Kemitraan &amp; Bina Lingkungan)</w:t>
      </w:r>
    </w:p>
    <w:p w:rsidR="00A029E6" w:rsidRPr="00245C6F" w:rsidRDefault="00A029E6" w:rsidP="00A029E6">
      <w:pPr>
        <w:pStyle w:val="ListParagraph"/>
        <w:numPr>
          <w:ilvl w:val="0"/>
          <w:numId w:val="11"/>
        </w:numPr>
        <w:spacing w:line="480" w:lineRule="auto"/>
        <w:ind w:left="709"/>
        <w:jc w:val="both"/>
        <w:rPr>
          <w:rFonts w:ascii="Times New Roman" w:hAnsi="Times New Roman" w:cs="Times New Roman"/>
          <w:sz w:val="24"/>
          <w:szCs w:val="24"/>
        </w:rPr>
      </w:pPr>
      <w:r w:rsidRPr="00245C6F">
        <w:rPr>
          <w:rFonts w:ascii="Times New Roman" w:hAnsi="Times New Roman" w:cs="Times New Roman"/>
          <w:sz w:val="24"/>
          <w:szCs w:val="24"/>
        </w:rPr>
        <w:t xml:space="preserve">Pembentukan Unit PKBL (Program Kemitraan &amp; Bina Lingkungan) ditujukan untuk mendukung dan membantu Direksi dalam mengemban </w:t>
      </w:r>
      <w:r w:rsidRPr="00245C6F">
        <w:rPr>
          <w:rFonts w:ascii="Times New Roman" w:hAnsi="Times New Roman" w:cs="Times New Roman"/>
          <w:sz w:val="24"/>
          <w:szCs w:val="24"/>
        </w:rPr>
        <w:lastRenderedPageBreak/>
        <w:t>tugas dari Pemerintah dalam melaksanakan program kemitraan unit usaha kecil dan menengah dengan Perusahaan dan program lingkungan Perusahaan.</w:t>
      </w:r>
    </w:p>
    <w:p w:rsidR="00A029E6" w:rsidRPr="00245C6F" w:rsidRDefault="00A029E6" w:rsidP="00A029E6">
      <w:pPr>
        <w:pStyle w:val="ListParagraph"/>
        <w:numPr>
          <w:ilvl w:val="0"/>
          <w:numId w:val="11"/>
        </w:numPr>
        <w:spacing w:line="480" w:lineRule="auto"/>
        <w:ind w:left="709"/>
        <w:jc w:val="both"/>
        <w:rPr>
          <w:rFonts w:ascii="Times New Roman" w:hAnsi="Times New Roman" w:cs="Times New Roman"/>
          <w:sz w:val="24"/>
          <w:szCs w:val="24"/>
        </w:rPr>
      </w:pPr>
      <w:r w:rsidRPr="00245C6F">
        <w:rPr>
          <w:rFonts w:ascii="Times New Roman" w:hAnsi="Times New Roman" w:cs="Times New Roman"/>
          <w:sz w:val="24"/>
          <w:szCs w:val="24"/>
        </w:rPr>
        <w:t>Unit PKBL (Program Kemitraan dan Bina Lingkungan) adalah unit setingkat bagian yang dipimpin dan dikelola oleh seorang pejabat Struktural Layer 2 sebagai Kepala Unit PKBL yang diangkat dan diberhentikan oleh Direktur.</w:t>
      </w:r>
    </w:p>
    <w:p w:rsidR="00A029E6" w:rsidRPr="00245C6F" w:rsidRDefault="00A029E6" w:rsidP="00A029E6">
      <w:pPr>
        <w:pStyle w:val="ListParagraph"/>
        <w:numPr>
          <w:ilvl w:val="0"/>
          <w:numId w:val="11"/>
        </w:numPr>
        <w:spacing w:line="480" w:lineRule="auto"/>
        <w:ind w:left="709"/>
        <w:jc w:val="both"/>
        <w:rPr>
          <w:rFonts w:ascii="Times New Roman" w:hAnsi="Times New Roman" w:cs="Times New Roman"/>
          <w:sz w:val="24"/>
          <w:szCs w:val="24"/>
        </w:rPr>
      </w:pPr>
      <w:r w:rsidRPr="00245C6F">
        <w:rPr>
          <w:rFonts w:ascii="Times New Roman" w:hAnsi="Times New Roman" w:cs="Times New Roman"/>
          <w:sz w:val="24"/>
          <w:szCs w:val="24"/>
        </w:rPr>
        <w:t>Kepala Unit PKBL bertanggung jawab kepada Direksi melalui Direktur Administrasi dan Keuangan.</w:t>
      </w:r>
    </w:p>
    <w:p w:rsidR="00A029E6" w:rsidRPr="00245C6F" w:rsidRDefault="00A029E6" w:rsidP="00A029E6">
      <w:pPr>
        <w:pStyle w:val="ListParagraph"/>
        <w:numPr>
          <w:ilvl w:val="0"/>
          <w:numId w:val="3"/>
        </w:numPr>
        <w:spacing w:line="480" w:lineRule="auto"/>
        <w:ind w:left="426"/>
        <w:jc w:val="both"/>
        <w:rPr>
          <w:rFonts w:ascii="Times New Roman" w:hAnsi="Times New Roman" w:cs="Times New Roman"/>
          <w:sz w:val="24"/>
          <w:szCs w:val="24"/>
        </w:rPr>
      </w:pPr>
      <w:r w:rsidRPr="00245C6F">
        <w:rPr>
          <w:rFonts w:ascii="Times New Roman" w:hAnsi="Times New Roman" w:cs="Times New Roman"/>
          <w:sz w:val="24"/>
          <w:szCs w:val="24"/>
        </w:rPr>
        <w:t>Unit Bisnis</w:t>
      </w:r>
    </w:p>
    <w:p w:rsidR="00A029E6" w:rsidRPr="00245C6F" w:rsidRDefault="00A029E6" w:rsidP="00A029E6">
      <w:pPr>
        <w:pStyle w:val="ListParagraph"/>
        <w:numPr>
          <w:ilvl w:val="0"/>
          <w:numId w:val="12"/>
        </w:numPr>
        <w:spacing w:line="480" w:lineRule="auto"/>
        <w:ind w:left="709"/>
        <w:jc w:val="both"/>
        <w:rPr>
          <w:rFonts w:ascii="Times New Roman" w:hAnsi="Times New Roman" w:cs="Times New Roman"/>
          <w:sz w:val="24"/>
          <w:szCs w:val="24"/>
        </w:rPr>
      </w:pPr>
      <w:r w:rsidRPr="00245C6F">
        <w:rPr>
          <w:rFonts w:ascii="Times New Roman" w:hAnsi="Times New Roman" w:cs="Times New Roman"/>
          <w:sz w:val="24"/>
          <w:szCs w:val="24"/>
        </w:rPr>
        <w:t>Pembentukan Unit Bisnis yakni Divisi JTT (Jaringan Telekomunikasi Tetap), Divisi JIT (Jaringan Teknologi Integrasi), Divisi JTS (Jaringan Telekomunikasi Seluler), JTP (Jaringan Telekomunikasi Privat), dan Divisi OSP (Out Side Plant) ditujukan untuk menigkatkan nilai tambah perusahaan melalui usaha-usaha memupuk keuntungan bagi perusahaan dengan menjalankan proses bisnis : rekayasa produk / jasa, pemasaran, pengadaan material, dan pengantaran produk, instalasi &amp; Test Commissionin, integrasi sistem, penyerahan dan layanan produk / jasa, purna jual di area bisnisnya masing-masing.</w:t>
      </w:r>
    </w:p>
    <w:p w:rsidR="00A029E6" w:rsidRPr="00245C6F" w:rsidRDefault="00A029E6" w:rsidP="00A029E6">
      <w:pPr>
        <w:pStyle w:val="ListParagraph"/>
        <w:numPr>
          <w:ilvl w:val="0"/>
          <w:numId w:val="12"/>
        </w:numPr>
        <w:spacing w:line="480" w:lineRule="auto"/>
        <w:ind w:left="709"/>
        <w:jc w:val="both"/>
        <w:rPr>
          <w:rFonts w:ascii="Times New Roman" w:hAnsi="Times New Roman" w:cs="Times New Roman"/>
          <w:sz w:val="24"/>
          <w:szCs w:val="24"/>
        </w:rPr>
      </w:pPr>
      <w:r w:rsidRPr="00245C6F">
        <w:rPr>
          <w:rFonts w:ascii="Times New Roman" w:hAnsi="Times New Roman" w:cs="Times New Roman"/>
          <w:sz w:val="24"/>
          <w:szCs w:val="24"/>
        </w:rPr>
        <w:t>Divisi dipimpin dan dikelola oleh seorang Pejabat Layer 1 / Senior General Manager sebagai Kepala Divisi dan dibantu oleh Pejabat Layer 1 / General Manager sebagai Deputi Kepala Divisi yang diangkat dan diberhentikan oleh Direksi.</w:t>
      </w:r>
    </w:p>
    <w:p w:rsidR="00A029E6" w:rsidRPr="00245C6F" w:rsidRDefault="00A029E6" w:rsidP="00A029E6">
      <w:pPr>
        <w:pStyle w:val="ListParagraph"/>
        <w:numPr>
          <w:ilvl w:val="0"/>
          <w:numId w:val="12"/>
        </w:numPr>
        <w:spacing w:line="480" w:lineRule="auto"/>
        <w:ind w:left="709"/>
        <w:jc w:val="both"/>
        <w:rPr>
          <w:rFonts w:ascii="Times New Roman" w:hAnsi="Times New Roman" w:cs="Times New Roman"/>
          <w:sz w:val="24"/>
          <w:szCs w:val="24"/>
        </w:rPr>
      </w:pPr>
      <w:r w:rsidRPr="00245C6F">
        <w:rPr>
          <w:rFonts w:ascii="Times New Roman" w:hAnsi="Times New Roman" w:cs="Times New Roman"/>
          <w:sz w:val="24"/>
          <w:szCs w:val="24"/>
        </w:rPr>
        <w:lastRenderedPageBreak/>
        <w:t>Kepala Divisi mempunyai kewenengan melakukan pengaturan dan pembagian tugas dan fungsi yang harus dilaksanakan unitnya serta mempunyai kewenangan untuk melakukan pendelegasian tugas dan fungsinya ke Deputi dan para manajer serta staf-staf di unitnya dengan tetap berlandaskan pada ketentuan yang berlaku di Perusahaan.</w:t>
      </w:r>
    </w:p>
    <w:p w:rsidR="00A029E6" w:rsidRPr="00245C6F" w:rsidRDefault="00A029E6" w:rsidP="00A029E6">
      <w:pPr>
        <w:pStyle w:val="ListParagraph"/>
        <w:numPr>
          <w:ilvl w:val="0"/>
          <w:numId w:val="12"/>
        </w:numPr>
        <w:spacing w:line="480" w:lineRule="auto"/>
        <w:ind w:left="709"/>
        <w:jc w:val="both"/>
        <w:rPr>
          <w:rFonts w:ascii="Times New Roman" w:hAnsi="Times New Roman" w:cs="Times New Roman"/>
          <w:sz w:val="24"/>
          <w:szCs w:val="24"/>
        </w:rPr>
      </w:pPr>
      <w:r w:rsidRPr="00245C6F">
        <w:rPr>
          <w:rFonts w:ascii="Times New Roman" w:hAnsi="Times New Roman" w:cs="Times New Roman"/>
          <w:sz w:val="24"/>
          <w:szCs w:val="24"/>
        </w:rPr>
        <w:t>Kepala Divisi secara umum bertanggung jawab kepada Direksi dan secara operasi fungsional bertanggung jawab dan melakukan koordinasi vertical dengan Direktur yang bertanggung jawab sesuai dengan fungsinya sebagai mana disebutkan diatas dalam fungsi Direktur.</w:t>
      </w:r>
    </w:p>
    <w:p w:rsidR="00A029E6" w:rsidRPr="00245C6F" w:rsidRDefault="00A029E6" w:rsidP="00A029E6">
      <w:pPr>
        <w:pStyle w:val="ListParagraph"/>
        <w:numPr>
          <w:ilvl w:val="0"/>
          <w:numId w:val="12"/>
        </w:numPr>
        <w:spacing w:line="480" w:lineRule="auto"/>
        <w:ind w:left="709"/>
        <w:jc w:val="both"/>
        <w:rPr>
          <w:rFonts w:ascii="Times New Roman" w:hAnsi="Times New Roman" w:cs="Times New Roman"/>
          <w:sz w:val="24"/>
          <w:szCs w:val="24"/>
        </w:rPr>
      </w:pPr>
      <w:r w:rsidRPr="00245C6F">
        <w:rPr>
          <w:rFonts w:ascii="Times New Roman" w:hAnsi="Times New Roman" w:cs="Times New Roman"/>
          <w:sz w:val="24"/>
          <w:szCs w:val="24"/>
        </w:rPr>
        <w:t>Dalam melaksanakan kegiatan usahanya, Divisi dilengkapi dengan unit organisasi pendukung yang lengkap meliputi fungsi Rekayasa, Pemasaran, Manajemen Proyek, Logistik, Operasional, Administrasi &amp; Keuangan serta fungsi-fungsi lainnya yang dibutuhkan dalam menjalankan usahanya.</w:t>
      </w:r>
    </w:p>
    <w:p w:rsidR="00A029E6" w:rsidRDefault="00A029E6" w:rsidP="00A029E6">
      <w:pPr>
        <w:pStyle w:val="ListParagraph"/>
        <w:numPr>
          <w:ilvl w:val="0"/>
          <w:numId w:val="12"/>
        </w:numPr>
        <w:spacing w:line="480" w:lineRule="auto"/>
        <w:ind w:left="709"/>
        <w:jc w:val="both"/>
        <w:rPr>
          <w:rFonts w:ascii="Times New Roman" w:hAnsi="Times New Roman" w:cs="Times New Roman"/>
          <w:sz w:val="24"/>
          <w:szCs w:val="24"/>
        </w:rPr>
      </w:pPr>
      <w:r w:rsidRPr="00245C6F">
        <w:rPr>
          <w:rFonts w:ascii="Times New Roman" w:hAnsi="Times New Roman" w:cs="Times New Roman"/>
          <w:sz w:val="24"/>
          <w:szCs w:val="24"/>
        </w:rPr>
        <w:t>Pola hubungan antar Divisi dijalankan dalam suatu kerja sama proaktif dibawah koordinasi Direksi guna memperoleh keuntungan bersama dengan tetap memperhatikan kepentingan Perusahaan dan kaidah-kaidah usaha atau etika Bisnis yang berlaku umum.</w:t>
      </w:r>
    </w:p>
    <w:p w:rsidR="00A029E6" w:rsidRPr="004413CB" w:rsidRDefault="00A029E6" w:rsidP="00A029E6">
      <w:pPr>
        <w:pStyle w:val="ListParagraph"/>
        <w:spacing w:line="480" w:lineRule="auto"/>
        <w:ind w:left="709"/>
        <w:jc w:val="both"/>
        <w:rPr>
          <w:rFonts w:ascii="Times New Roman" w:hAnsi="Times New Roman" w:cs="Times New Roman"/>
          <w:sz w:val="24"/>
          <w:szCs w:val="24"/>
        </w:rPr>
      </w:pPr>
    </w:p>
    <w:p w:rsidR="00A029E6" w:rsidRPr="004413CB" w:rsidRDefault="00A029E6" w:rsidP="00A029E6">
      <w:pPr>
        <w:spacing w:line="480" w:lineRule="auto"/>
        <w:jc w:val="both"/>
        <w:rPr>
          <w:rFonts w:ascii="Times New Roman" w:hAnsi="Times New Roman" w:cs="Times New Roman"/>
          <w:b/>
          <w:sz w:val="24"/>
          <w:szCs w:val="24"/>
        </w:rPr>
      </w:pPr>
      <w:r w:rsidRPr="004413CB">
        <w:rPr>
          <w:rFonts w:ascii="Times New Roman" w:hAnsi="Times New Roman" w:cs="Times New Roman"/>
          <w:b/>
          <w:sz w:val="24"/>
          <w:szCs w:val="24"/>
        </w:rPr>
        <w:t>2.4.</w:t>
      </w:r>
      <w:r w:rsidRPr="004413CB">
        <w:rPr>
          <w:rFonts w:ascii="Times New Roman" w:hAnsi="Times New Roman" w:cs="Times New Roman"/>
          <w:b/>
          <w:sz w:val="24"/>
          <w:szCs w:val="24"/>
        </w:rPr>
        <w:tab/>
        <w:t xml:space="preserve">  Aspek Kegiatan Perusahaan</w:t>
      </w:r>
    </w:p>
    <w:p w:rsidR="00A029E6" w:rsidRDefault="00A029E6" w:rsidP="00A029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Pada tahun 2005 sampai dengan 2007 PT. Industri Telekomunikasi Indonesia (Persero) menangani penjualan produk dan jasa untuk pembangunan </w:t>
      </w:r>
    </w:p>
    <w:p w:rsidR="00A029E6" w:rsidRDefault="00A029E6" w:rsidP="00A029E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infrastruktur telekomunikasi, yang dikelompokan ke dalam tiga bidang usaha yaitu :</w:t>
      </w:r>
    </w:p>
    <w:p w:rsidR="00A029E6" w:rsidRPr="004D24CD" w:rsidRDefault="00A029E6" w:rsidP="00A029E6">
      <w:pPr>
        <w:pStyle w:val="ListParagraph"/>
        <w:numPr>
          <w:ilvl w:val="0"/>
          <w:numId w:val="4"/>
        </w:numPr>
        <w:spacing w:line="480" w:lineRule="auto"/>
        <w:ind w:left="426" w:hanging="425"/>
        <w:jc w:val="both"/>
        <w:rPr>
          <w:rFonts w:ascii="Times New Roman" w:hAnsi="Times New Roman" w:cs="Times New Roman"/>
          <w:sz w:val="24"/>
          <w:szCs w:val="24"/>
        </w:rPr>
      </w:pPr>
      <w:r w:rsidRPr="004D24CD">
        <w:rPr>
          <w:rFonts w:ascii="Times New Roman" w:hAnsi="Times New Roman" w:cs="Times New Roman"/>
          <w:sz w:val="24"/>
          <w:szCs w:val="24"/>
        </w:rPr>
        <w:t>Jaringan Telekomunikasi Tetap (JTT)</w:t>
      </w:r>
    </w:p>
    <w:p w:rsidR="00A029E6" w:rsidRPr="004D24CD" w:rsidRDefault="00A029E6" w:rsidP="00A029E6">
      <w:pPr>
        <w:pStyle w:val="ListParagraph"/>
        <w:numPr>
          <w:ilvl w:val="0"/>
          <w:numId w:val="4"/>
        </w:numPr>
        <w:spacing w:line="480" w:lineRule="auto"/>
        <w:ind w:left="426" w:hanging="425"/>
        <w:jc w:val="both"/>
        <w:rPr>
          <w:rFonts w:ascii="Times New Roman" w:hAnsi="Times New Roman" w:cs="Times New Roman"/>
          <w:sz w:val="24"/>
          <w:szCs w:val="24"/>
        </w:rPr>
      </w:pPr>
      <w:r w:rsidRPr="004D24CD">
        <w:rPr>
          <w:rFonts w:ascii="Times New Roman" w:hAnsi="Times New Roman" w:cs="Times New Roman"/>
          <w:sz w:val="24"/>
          <w:szCs w:val="24"/>
        </w:rPr>
        <w:t>Jaringan Telekomunikasi Seluler (JTS)</w:t>
      </w:r>
    </w:p>
    <w:p w:rsidR="00A029E6" w:rsidRPr="004D24CD" w:rsidRDefault="00A029E6" w:rsidP="00A029E6">
      <w:pPr>
        <w:pStyle w:val="ListParagraph"/>
        <w:numPr>
          <w:ilvl w:val="0"/>
          <w:numId w:val="4"/>
        </w:numPr>
        <w:spacing w:line="480" w:lineRule="auto"/>
        <w:ind w:left="426" w:hanging="425"/>
        <w:jc w:val="both"/>
        <w:rPr>
          <w:rFonts w:ascii="Times New Roman" w:hAnsi="Times New Roman" w:cs="Times New Roman"/>
          <w:sz w:val="24"/>
          <w:szCs w:val="24"/>
        </w:rPr>
      </w:pPr>
      <w:r w:rsidRPr="004D24CD">
        <w:rPr>
          <w:rFonts w:ascii="Times New Roman" w:hAnsi="Times New Roman" w:cs="Times New Roman"/>
          <w:sz w:val="24"/>
          <w:szCs w:val="24"/>
        </w:rPr>
        <w:t>Jaringan Teknologi Integrasi (JIT)</w:t>
      </w:r>
    </w:p>
    <w:p w:rsidR="00A029E6" w:rsidRDefault="00A029E6" w:rsidP="00A029E6">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Dalam masa tiga tahun mendatang, pada saat tekanan persaingan global semakin kuat, PT. Industri Telekomunikasi Indonesia (Persero) akan lebih memfokuskan pada kompetensi bidang jasa Engineering dengan produk perangkat keras yang di-out source ke vendor global yang kompetitif. Jasa Engineering yang akan ditekuni oleh PT. INTI (Persero) meliputi :</w:t>
      </w:r>
    </w:p>
    <w:p w:rsidR="00A029E6" w:rsidRPr="00F74841" w:rsidRDefault="00A029E6" w:rsidP="00A029E6">
      <w:pPr>
        <w:pStyle w:val="ListParagraph"/>
        <w:numPr>
          <w:ilvl w:val="0"/>
          <w:numId w:val="5"/>
        </w:numPr>
        <w:spacing w:line="480" w:lineRule="auto"/>
        <w:ind w:left="284" w:hanging="294"/>
        <w:jc w:val="both"/>
        <w:rPr>
          <w:rFonts w:ascii="Times New Roman" w:hAnsi="Times New Roman" w:cs="Times New Roman"/>
          <w:sz w:val="24"/>
          <w:szCs w:val="24"/>
        </w:rPr>
      </w:pPr>
      <w:r w:rsidRPr="00F74841">
        <w:rPr>
          <w:rFonts w:ascii="Times New Roman" w:hAnsi="Times New Roman" w:cs="Times New Roman"/>
          <w:sz w:val="24"/>
          <w:szCs w:val="24"/>
        </w:rPr>
        <w:t>Sistem Infokom :</w:t>
      </w:r>
    </w:p>
    <w:p w:rsidR="00A029E6" w:rsidRPr="00F74841" w:rsidRDefault="00A029E6" w:rsidP="00A029E6">
      <w:pPr>
        <w:pStyle w:val="ListParagraph"/>
        <w:numPr>
          <w:ilvl w:val="0"/>
          <w:numId w:val="13"/>
        </w:numPr>
        <w:spacing w:line="480" w:lineRule="auto"/>
        <w:jc w:val="both"/>
        <w:rPr>
          <w:rFonts w:ascii="Times New Roman" w:hAnsi="Times New Roman" w:cs="Times New Roman"/>
          <w:sz w:val="24"/>
          <w:szCs w:val="24"/>
        </w:rPr>
      </w:pPr>
      <w:r w:rsidRPr="00F74841">
        <w:rPr>
          <w:rFonts w:ascii="Times New Roman" w:hAnsi="Times New Roman" w:cs="Times New Roman"/>
          <w:sz w:val="24"/>
          <w:szCs w:val="24"/>
        </w:rPr>
        <w:t>Manajemen Jaringan</w:t>
      </w:r>
    </w:p>
    <w:p w:rsidR="00A029E6" w:rsidRPr="00F74841" w:rsidRDefault="00A029E6" w:rsidP="00A029E6">
      <w:pPr>
        <w:pStyle w:val="ListParagraph"/>
        <w:numPr>
          <w:ilvl w:val="0"/>
          <w:numId w:val="13"/>
        </w:numPr>
        <w:spacing w:line="480" w:lineRule="auto"/>
        <w:jc w:val="both"/>
        <w:rPr>
          <w:rFonts w:ascii="Times New Roman" w:hAnsi="Times New Roman" w:cs="Times New Roman"/>
          <w:sz w:val="24"/>
          <w:szCs w:val="24"/>
        </w:rPr>
      </w:pPr>
      <w:r w:rsidRPr="00F74841">
        <w:rPr>
          <w:rFonts w:ascii="Times New Roman" w:hAnsi="Times New Roman" w:cs="Times New Roman"/>
          <w:sz w:val="24"/>
          <w:szCs w:val="24"/>
        </w:rPr>
        <w:t>Pengembangan Piranti Lunak dan Piranti Keras</w:t>
      </w:r>
    </w:p>
    <w:p w:rsidR="00A029E6" w:rsidRPr="00F74841" w:rsidRDefault="00A029E6" w:rsidP="00A029E6">
      <w:pPr>
        <w:pStyle w:val="ListParagraph"/>
        <w:numPr>
          <w:ilvl w:val="0"/>
          <w:numId w:val="13"/>
        </w:numPr>
        <w:spacing w:line="480" w:lineRule="auto"/>
        <w:jc w:val="both"/>
        <w:rPr>
          <w:rFonts w:ascii="Times New Roman" w:hAnsi="Times New Roman" w:cs="Times New Roman"/>
          <w:sz w:val="24"/>
          <w:szCs w:val="24"/>
        </w:rPr>
      </w:pPr>
      <w:r w:rsidRPr="00F74841">
        <w:rPr>
          <w:rFonts w:ascii="Times New Roman" w:hAnsi="Times New Roman" w:cs="Times New Roman"/>
          <w:sz w:val="24"/>
          <w:szCs w:val="24"/>
        </w:rPr>
        <w:t>Optimalisasi Jaringan</w:t>
      </w:r>
    </w:p>
    <w:p w:rsidR="00A029E6" w:rsidRPr="00F74841" w:rsidRDefault="00A029E6" w:rsidP="00A029E6">
      <w:pPr>
        <w:pStyle w:val="ListParagraph"/>
        <w:numPr>
          <w:ilvl w:val="0"/>
          <w:numId w:val="13"/>
        </w:numPr>
        <w:spacing w:line="480" w:lineRule="auto"/>
        <w:jc w:val="both"/>
        <w:rPr>
          <w:rFonts w:ascii="Times New Roman" w:hAnsi="Times New Roman" w:cs="Times New Roman"/>
          <w:sz w:val="24"/>
          <w:szCs w:val="24"/>
        </w:rPr>
      </w:pPr>
      <w:r w:rsidRPr="00F74841">
        <w:rPr>
          <w:rFonts w:ascii="Times New Roman" w:hAnsi="Times New Roman" w:cs="Times New Roman"/>
          <w:sz w:val="24"/>
          <w:szCs w:val="24"/>
        </w:rPr>
        <w:t>Solusi Teknologi Informasi</w:t>
      </w:r>
    </w:p>
    <w:p w:rsidR="00A029E6" w:rsidRPr="00F74841" w:rsidRDefault="00A029E6" w:rsidP="00A029E6">
      <w:pPr>
        <w:pStyle w:val="ListParagraph"/>
        <w:numPr>
          <w:ilvl w:val="0"/>
          <w:numId w:val="5"/>
        </w:numPr>
        <w:spacing w:line="480" w:lineRule="auto"/>
        <w:ind w:left="284" w:hanging="283"/>
        <w:jc w:val="both"/>
        <w:rPr>
          <w:rFonts w:ascii="Times New Roman" w:hAnsi="Times New Roman" w:cs="Times New Roman"/>
          <w:sz w:val="24"/>
          <w:szCs w:val="24"/>
        </w:rPr>
      </w:pPr>
      <w:r w:rsidRPr="00F74841">
        <w:rPr>
          <w:rFonts w:ascii="Times New Roman" w:hAnsi="Times New Roman" w:cs="Times New Roman"/>
          <w:sz w:val="24"/>
          <w:szCs w:val="24"/>
        </w:rPr>
        <w:t>Integrasi Teknologi :</w:t>
      </w:r>
    </w:p>
    <w:p w:rsidR="00A029E6" w:rsidRPr="00F74841" w:rsidRDefault="00A029E6" w:rsidP="00A029E6">
      <w:pPr>
        <w:pStyle w:val="ListParagraph"/>
        <w:numPr>
          <w:ilvl w:val="0"/>
          <w:numId w:val="14"/>
        </w:numPr>
        <w:spacing w:line="480" w:lineRule="auto"/>
        <w:jc w:val="both"/>
        <w:rPr>
          <w:rFonts w:ascii="Times New Roman" w:hAnsi="Times New Roman" w:cs="Times New Roman"/>
          <w:sz w:val="24"/>
          <w:szCs w:val="24"/>
        </w:rPr>
      </w:pPr>
      <w:r w:rsidRPr="00F74841">
        <w:rPr>
          <w:rFonts w:ascii="Times New Roman" w:hAnsi="Times New Roman" w:cs="Times New Roman"/>
          <w:sz w:val="24"/>
          <w:szCs w:val="24"/>
        </w:rPr>
        <w:t>Manajemen Proyek Pembangunan</w:t>
      </w:r>
    </w:p>
    <w:p w:rsidR="00A029E6" w:rsidRPr="00F74841" w:rsidRDefault="00A029E6" w:rsidP="00A029E6">
      <w:pPr>
        <w:pStyle w:val="ListParagraph"/>
        <w:numPr>
          <w:ilvl w:val="0"/>
          <w:numId w:val="14"/>
        </w:numPr>
        <w:spacing w:line="480" w:lineRule="auto"/>
        <w:jc w:val="both"/>
        <w:rPr>
          <w:rFonts w:ascii="Times New Roman" w:hAnsi="Times New Roman" w:cs="Times New Roman"/>
          <w:sz w:val="24"/>
          <w:szCs w:val="24"/>
        </w:rPr>
      </w:pPr>
      <w:r w:rsidRPr="00F74841">
        <w:rPr>
          <w:rFonts w:ascii="Times New Roman" w:hAnsi="Times New Roman" w:cs="Times New Roman"/>
          <w:sz w:val="24"/>
          <w:szCs w:val="24"/>
        </w:rPr>
        <w:t>Desain Jaringan (Tetap dan Nirkabel)</w:t>
      </w:r>
    </w:p>
    <w:p w:rsidR="00A029E6" w:rsidRPr="00F74841" w:rsidRDefault="00A029E6" w:rsidP="00A029E6">
      <w:pPr>
        <w:pStyle w:val="ListParagraph"/>
        <w:numPr>
          <w:ilvl w:val="0"/>
          <w:numId w:val="14"/>
        </w:numPr>
        <w:spacing w:line="480" w:lineRule="auto"/>
        <w:jc w:val="both"/>
        <w:rPr>
          <w:rFonts w:ascii="Times New Roman" w:hAnsi="Times New Roman" w:cs="Times New Roman"/>
          <w:sz w:val="24"/>
          <w:szCs w:val="24"/>
        </w:rPr>
      </w:pPr>
      <w:r w:rsidRPr="00F74841">
        <w:rPr>
          <w:rFonts w:ascii="Times New Roman" w:hAnsi="Times New Roman" w:cs="Times New Roman"/>
          <w:sz w:val="24"/>
          <w:szCs w:val="24"/>
        </w:rPr>
        <w:t>Integrasi Logistik Berbasis Pengetahuan</w:t>
      </w:r>
    </w:p>
    <w:p w:rsidR="00A029E6" w:rsidRPr="00F74841" w:rsidRDefault="00A029E6" w:rsidP="00A029E6">
      <w:pPr>
        <w:pStyle w:val="ListParagraph"/>
        <w:numPr>
          <w:ilvl w:val="0"/>
          <w:numId w:val="14"/>
        </w:numPr>
        <w:spacing w:line="480" w:lineRule="auto"/>
        <w:jc w:val="both"/>
        <w:rPr>
          <w:rFonts w:ascii="Times New Roman" w:hAnsi="Times New Roman" w:cs="Times New Roman"/>
          <w:sz w:val="24"/>
          <w:szCs w:val="24"/>
        </w:rPr>
      </w:pPr>
      <w:r w:rsidRPr="00F74841">
        <w:rPr>
          <w:rFonts w:ascii="Times New Roman" w:hAnsi="Times New Roman" w:cs="Times New Roman"/>
          <w:sz w:val="24"/>
          <w:szCs w:val="24"/>
        </w:rPr>
        <w:t>Integrasi Sistem Komunikasi</w:t>
      </w:r>
    </w:p>
    <w:p w:rsidR="00A029E6" w:rsidRPr="00F74841" w:rsidRDefault="00A029E6" w:rsidP="00A029E6">
      <w:pPr>
        <w:pStyle w:val="ListParagraph"/>
        <w:numPr>
          <w:ilvl w:val="0"/>
          <w:numId w:val="14"/>
        </w:numPr>
        <w:spacing w:line="480" w:lineRule="auto"/>
        <w:jc w:val="both"/>
        <w:rPr>
          <w:rFonts w:ascii="Times New Roman" w:hAnsi="Times New Roman" w:cs="Times New Roman"/>
          <w:sz w:val="24"/>
          <w:szCs w:val="24"/>
        </w:rPr>
      </w:pPr>
      <w:r w:rsidRPr="00F74841">
        <w:rPr>
          <w:rFonts w:ascii="Times New Roman" w:hAnsi="Times New Roman" w:cs="Times New Roman"/>
          <w:sz w:val="24"/>
          <w:szCs w:val="24"/>
        </w:rPr>
        <w:t>Penyedia Jasa Aplikasi</w:t>
      </w:r>
    </w:p>
    <w:p w:rsidR="00A029E6" w:rsidRDefault="00A029E6" w:rsidP="00A029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Selain sesuai dengan kebutuhan pengguna, PT. INTI (Persero) juga menyiapkan diri untuk menjadi Penyedia Total Infokom, termasuk mencarikan penyelesaian permasalahan pendanaan yang dihadapi konsumen.</w:t>
      </w:r>
    </w:p>
    <w:p w:rsidR="00A029E6" w:rsidRDefault="00A029E6" w:rsidP="00A029E6">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Fokus PT. INTI (Persero) adalah mengintensifkan usaha untuk meningkatkan penjualan pada bidang telekomunikasi yang masih merupakan pendapatan utama Perusahaan periode ini. Usaha percepatan akan dilakukan di bidang IT (Information Technology), dan perkuatan basis kompetensi di bidang IT yang dilakukan di periode ini dengan harapan menjadi andalan pada periode berikutnya.</w:t>
      </w:r>
    </w:p>
    <w:p w:rsidR="00A029E6" w:rsidRDefault="00A029E6" w:rsidP="00A029E6">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Pada bidang bisnis yang mengalami tekanan persaingan global yang keras, PT. INTI (Persero) akan memposisikan sebagian Value Chain perusahaan Multi Nasional Company (MNC). PT. INTI (Persero) akan membangun kemitraan dengan para MNC berdasarkan pada kekuatan jasa engineering yang dimiliki.</w:t>
      </w:r>
    </w:p>
    <w:p w:rsidR="00A029E6" w:rsidRDefault="00A029E6" w:rsidP="00A029E6">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Sedangkan pada bisnis yang tekanan persaingan globalnya tidak keras, PT. INTI (Persero) akan tetap bertahan, baik sebagai Total Solution Provider maupun pemasok produk dan jasa engineering yang sesuai dengan kebutuhan spesifik dari masing-masing pengguna. </w:t>
      </w:r>
    </w:p>
    <w:p w:rsidR="00A029E6" w:rsidRDefault="00A029E6" w:rsidP="00A029E6">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Pada tahun 2005 PT. INTI (Persero) melakukan perubahan mendasar pada orientasi bisnisnya dengan program kerjasama strategis yang disebut Catur Program 2005. Program Strategis tersebut antara lain melalui :</w:t>
      </w:r>
    </w:p>
    <w:p w:rsidR="00A029E6" w:rsidRPr="005F0290" w:rsidRDefault="00A029E6" w:rsidP="00A029E6">
      <w:pPr>
        <w:pStyle w:val="ListParagraph"/>
        <w:numPr>
          <w:ilvl w:val="0"/>
          <w:numId w:val="6"/>
        </w:numPr>
        <w:spacing w:line="480" w:lineRule="auto"/>
        <w:ind w:left="284" w:hanging="284"/>
        <w:jc w:val="both"/>
        <w:rPr>
          <w:rFonts w:ascii="Times New Roman" w:hAnsi="Times New Roman" w:cs="Times New Roman"/>
          <w:sz w:val="24"/>
          <w:szCs w:val="24"/>
        </w:rPr>
      </w:pPr>
      <w:r w:rsidRPr="005F0290">
        <w:rPr>
          <w:rFonts w:ascii="Times New Roman" w:hAnsi="Times New Roman" w:cs="Times New Roman"/>
          <w:sz w:val="24"/>
          <w:szCs w:val="24"/>
        </w:rPr>
        <w:t xml:space="preserve">Program kemandirian secara langsung yang dilaksanakan oleh SBU yang sudah dibentuk untuk proyek-proyek KITNAS, Forum Pesona, TBCA SAGEM, TBCA ASB, Network Management Tools, Produk CPE dan Produk </w:t>
      </w:r>
      <w:r w:rsidRPr="005F0290">
        <w:rPr>
          <w:rFonts w:ascii="Times New Roman" w:hAnsi="Times New Roman" w:cs="Times New Roman"/>
          <w:sz w:val="24"/>
          <w:szCs w:val="24"/>
        </w:rPr>
        <w:lastRenderedPageBreak/>
        <w:t>CME. Sedangkan program kemandirian secara tidak langsung adalah menjaga kelangsungan kompetensi dalam bidang lainnya melalui kerja sama dengan pihak ketiga yaitu PT. PINDAD (Persero), PT. IPMS (JV. INTI – PINDAD), JV. INTI – PISMA, dan JV. INTI – OPTIMA.</w:t>
      </w:r>
    </w:p>
    <w:p w:rsidR="00A029E6" w:rsidRPr="005F0290" w:rsidRDefault="00A029E6" w:rsidP="00A029E6">
      <w:pPr>
        <w:pStyle w:val="ListParagraph"/>
        <w:numPr>
          <w:ilvl w:val="0"/>
          <w:numId w:val="6"/>
        </w:numPr>
        <w:spacing w:line="480" w:lineRule="auto"/>
        <w:ind w:left="284" w:hanging="284"/>
        <w:jc w:val="both"/>
        <w:rPr>
          <w:rFonts w:ascii="Times New Roman" w:hAnsi="Times New Roman" w:cs="Times New Roman"/>
          <w:sz w:val="24"/>
          <w:szCs w:val="24"/>
        </w:rPr>
      </w:pPr>
      <w:r w:rsidRPr="005F0290">
        <w:rPr>
          <w:rFonts w:ascii="Times New Roman" w:hAnsi="Times New Roman" w:cs="Times New Roman"/>
          <w:sz w:val="24"/>
          <w:szCs w:val="24"/>
        </w:rPr>
        <w:t>Transformasi SDM menjadi Knowledge Workers, hal ini dilakukan melalui reposisi SDM berdasarkan hasil assessment yang dilanjutkan dengan pelatihan baik teknikal maupun manajerial.</w:t>
      </w:r>
    </w:p>
    <w:p w:rsidR="00A029E6" w:rsidRPr="005F0290" w:rsidRDefault="00A029E6" w:rsidP="00A029E6">
      <w:pPr>
        <w:pStyle w:val="ListParagraph"/>
        <w:numPr>
          <w:ilvl w:val="0"/>
          <w:numId w:val="6"/>
        </w:numPr>
        <w:spacing w:line="480" w:lineRule="auto"/>
        <w:ind w:left="284" w:hanging="284"/>
        <w:jc w:val="both"/>
        <w:rPr>
          <w:rFonts w:ascii="Times New Roman" w:hAnsi="Times New Roman" w:cs="Times New Roman"/>
          <w:sz w:val="24"/>
          <w:szCs w:val="24"/>
        </w:rPr>
      </w:pPr>
      <w:r w:rsidRPr="005F0290">
        <w:rPr>
          <w:rFonts w:ascii="Times New Roman" w:hAnsi="Times New Roman" w:cs="Times New Roman"/>
          <w:sz w:val="24"/>
          <w:szCs w:val="24"/>
        </w:rPr>
        <w:t>Peningkatan kemampuan dan dukungan kesisteman, hal ini dilakukan melalui implementasi GCG (Good Corporate Governance), Manajemen Resiko, Merit Sistem, Manajemen Kualitas dari ISO, Balance Scorecard, dan Malcolm Baldrige.</w:t>
      </w:r>
    </w:p>
    <w:p w:rsidR="00A029E6" w:rsidRDefault="00A029E6" w:rsidP="00A029E6">
      <w:pPr>
        <w:pStyle w:val="ListParagraph"/>
        <w:numPr>
          <w:ilvl w:val="0"/>
          <w:numId w:val="6"/>
        </w:numPr>
        <w:spacing w:line="480" w:lineRule="auto"/>
        <w:ind w:left="284" w:hanging="284"/>
        <w:jc w:val="both"/>
        <w:rPr>
          <w:rFonts w:ascii="Times New Roman" w:hAnsi="Times New Roman" w:cs="Times New Roman"/>
          <w:sz w:val="24"/>
          <w:szCs w:val="24"/>
        </w:rPr>
      </w:pPr>
      <w:r w:rsidRPr="005F0290">
        <w:rPr>
          <w:rFonts w:ascii="Times New Roman" w:hAnsi="Times New Roman" w:cs="Times New Roman"/>
          <w:sz w:val="24"/>
          <w:szCs w:val="24"/>
        </w:rPr>
        <w:t>Optimalisasi sumber daya dalam bentuk pendayagunaan SDM, komersialisasi property, pelepasan asset non-produktif dan optimalisasi persediaan.</w:t>
      </w:r>
    </w:p>
    <w:p w:rsidR="00A029E6" w:rsidRPr="005F0290" w:rsidRDefault="00A029E6" w:rsidP="00A029E6">
      <w:pPr>
        <w:spacing w:line="480" w:lineRule="auto"/>
        <w:jc w:val="both"/>
        <w:rPr>
          <w:rFonts w:ascii="Times New Roman" w:hAnsi="Times New Roman" w:cs="Times New Roman"/>
          <w:sz w:val="24"/>
          <w:szCs w:val="24"/>
        </w:rPr>
      </w:pPr>
    </w:p>
    <w:p w:rsidR="00A029E6" w:rsidRPr="00A029E6" w:rsidRDefault="00A029E6" w:rsidP="00A029E6">
      <w:pPr>
        <w:tabs>
          <w:tab w:val="left" w:pos="6113"/>
        </w:tabs>
        <w:spacing w:line="240" w:lineRule="auto"/>
        <w:jc w:val="center"/>
        <w:rPr>
          <w:rFonts w:ascii="Times New Roman" w:hAnsi="Times New Roman" w:cs="Times New Roman"/>
          <w:b/>
          <w:sz w:val="24"/>
          <w:szCs w:val="24"/>
        </w:rPr>
      </w:pPr>
    </w:p>
    <w:sectPr w:rsidR="00A029E6" w:rsidRPr="00A029E6" w:rsidSect="00075BBB">
      <w:headerReference w:type="default" r:id="rId7"/>
      <w:pgSz w:w="11907" w:h="16839" w:code="9"/>
      <w:pgMar w:top="2268" w:right="1701" w:bottom="1701" w:left="2268" w:header="708" w:footer="708" w:gutter="0"/>
      <w:pgNumType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376" w:rsidRDefault="006D5376" w:rsidP="00075BBB">
      <w:pPr>
        <w:spacing w:after="0" w:line="240" w:lineRule="auto"/>
      </w:pPr>
      <w:r>
        <w:separator/>
      </w:r>
    </w:p>
  </w:endnote>
  <w:endnote w:type="continuationSeparator" w:id="1">
    <w:p w:rsidR="006D5376" w:rsidRDefault="006D5376" w:rsidP="00075B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376" w:rsidRDefault="006D5376" w:rsidP="00075BBB">
      <w:pPr>
        <w:spacing w:after="0" w:line="240" w:lineRule="auto"/>
      </w:pPr>
      <w:r>
        <w:separator/>
      </w:r>
    </w:p>
  </w:footnote>
  <w:footnote w:type="continuationSeparator" w:id="1">
    <w:p w:rsidR="006D5376" w:rsidRDefault="006D5376" w:rsidP="00075B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9004"/>
      <w:docPartObj>
        <w:docPartGallery w:val="Page Numbers (Top of Page)"/>
        <w:docPartUnique/>
      </w:docPartObj>
    </w:sdtPr>
    <w:sdtContent>
      <w:p w:rsidR="00075BBB" w:rsidRDefault="00E95E44">
        <w:pPr>
          <w:pStyle w:val="Header"/>
          <w:jc w:val="right"/>
        </w:pPr>
        <w:fldSimple w:instr=" PAGE   \* MERGEFORMAT ">
          <w:r w:rsidR="00A029E6">
            <w:rPr>
              <w:noProof/>
            </w:rPr>
            <w:t>17</w:t>
          </w:r>
        </w:fldSimple>
      </w:p>
    </w:sdtContent>
  </w:sdt>
  <w:p w:rsidR="00075BBB" w:rsidRDefault="00075B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B1F"/>
    <w:multiLevelType w:val="hybridMultilevel"/>
    <w:tmpl w:val="D8E693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83955"/>
    <w:multiLevelType w:val="hybridMultilevel"/>
    <w:tmpl w:val="4AC4A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0DAE"/>
    <w:multiLevelType w:val="hybridMultilevel"/>
    <w:tmpl w:val="05CCA68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3694A8D"/>
    <w:multiLevelType w:val="hybridMultilevel"/>
    <w:tmpl w:val="A6C0C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0522D"/>
    <w:multiLevelType w:val="hybridMultilevel"/>
    <w:tmpl w:val="AE2A1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336649"/>
    <w:multiLevelType w:val="hybridMultilevel"/>
    <w:tmpl w:val="B050A19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8D546B"/>
    <w:multiLevelType w:val="hybridMultilevel"/>
    <w:tmpl w:val="BF966FE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2E569C9"/>
    <w:multiLevelType w:val="hybridMultilevel"/>
    <w:tmpl w:val="17E0590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F42483"/>
    <w:multiLevelType w:val="hybridMultilevel"/>
    <w:tmpl w:val="E676C1B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EE080F"/>
    <w:multiLevelType w:val="hybridMultilevel"/>
    <w:tmpl w:val="A70A9A8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5166E86"/>
    <w:multiLevelType w:val="multilevel"/>
    <w:tmpl w:val="9936490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612217C4"/>
    <w:multiLevelType w:val="hybridMultilevel"/>
    <w:tmpl w:val="D7C63F5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1E73705"/>
    <w:multiLevelType w:val="hybridMultilevel"/>
    <w:tmpl w:val="D854902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D761C21"/>
    <w:multiLevelType w:val="hybridMultilevel"/>
    <w:tmpl w:val="918E75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E4AA8"/>
    <w:multiLevelType w:val="hybridMultilevel"/>
    <w:tmpl w:val="87E25A0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0"/>
  </w:num>
  <w:num w:numId="4">
    <w:abstractNumId w:val="3"/>
  </w:num>
  <w:num w:numId="5">
    <w:abstractNumId w:val="4"/>
  </w:num>
  <w:num w:numId="6">
    <w:abstractNumId w:val="1"/>
  </w:num>
  <w:num w:numId="7">
    <w:abstractNumId w:val="11"/>
  </w:num>
  <w:num w:numId="8">
    <w:abstractNumId w:val="6"/>
  </w:num>
  <w:num w:numId="9">
    <w:abstractNumId w:val="8"/>
  </w:num>
  <w:num w:numId="10">
    <w:abstractNumId w:val="9"/>
  </w:num>
  <w:num w:numId="11">
    <w:abstractNumId w:val="14"/>
  </w:num>
  <w:num w:numId="12">
    <w:abstractNumId w:val="12"/>
  </w:num>
  <w:num w:numId="13">
    <w:abstractNumId w:val="7"/>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C38C4"/>
    <w:rsid w:val="00075BBB"/>
    <w:rsid w:val="001B29FA"/>
    <w:rsid w:val="0023249B"/>
    <w:rsid w:val="00250B34"/>
    <w:rsid w:val="003C5E80"/>
    <w:rsid w:val="004F528D"/>
    <w:rsid w:val="00682BFF"/>
    <w:rsid w:val="006D5376"/>
    <w:rsid w:val="00A029E6"/>
    <w:rsid w:val="00A74332"/>
    <w:rsid w:val="00B910DD"/>
    <w:rsid w:val="00BC38C4"/>
    <w:rsid w:val="00E10D7D"/>
    <w:rsid w:val="00E95E44"/>
    <w:rsid w:val="00FB289E"/>
    <w:rsid w:val="00FD12F8"/>
    <w:rsid w:val="00FE1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onnector" idref="#_x0000_s1049"/>
        <o:r id="V:Rule2" type="connector" idref="#_x0000_s1042"/>
        <o:r id="V:Rule3" type="connector" idref="#_x0000_s1046"/>
        <o:r id="V:Rule4" type="connector" idref="#_x0000_s1047"/>
        <o:r id="V:Rule5" type="connector" idref="#_x0000_s1041"/>
        <o:r id="V:Rule6" type="connector" idref="#_x0000_s1040"/>
        <o:r id="V:Rule7" type="connector" idref="#_x0000_s1044"/>
        <o:r id="V:Rule8" type="connector" idref="#_x0000_s1054"/>
        <o:r id="V:Rule9" type="connector" idref="#_x0000_s1055"/>
        <o:r id="V:Rule10" type="connector" idref="#_x0000_s1043"/>
        <o:r id="V:Rule11" type="connector" idref="#_x0000_s1051"/>
        <o:r id="V:Rule12" type="connector" idref="#_x0000_s1052"/>
        <o:r id="V:Rule13" type="connector" idref="#_x0000_s1037"/>
        <o:r id="V:Rule14" type="connector" idref="#_x0000_s1053"/>
        <o:r id="V:Rule15" type="connector" idref="#_x0000_s1050"/>
        <o:r id="V:Rule16" type="connector" idref="#_x0000_s1038"/>
        <o:r id="V:Rule17" type="connector" idref="#_x0000_s1048"/>
        <o:r id="V:Rule18" type="connector" idref="#_x0000_s1039"/>
        <o:r id="V:Rule19"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8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8C4"/>
    <w:pPr>
      <w:ind w:left="720"/>
      <w:contextualSpacing/>
    </w:pPr>
  </w:style>
  <w:style w:type="paragraph" w:styleId="Header">
    <w:name w:val="header"/>
    <w:basedOn w:val="Normal"/>
    <w:link w:val="HeaderChar"/>
    <w:uiPriority w:val="99"/>
    <w:unhideWhenUsed/>
    <w:rsid w:val="0007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BBB"/>
  </w:style>
  <w:style w:type="paragraph" w:styleId="Footer">
    <w:name w:val="footer"/>
    <w:basedOn w:val="Normal"/>
    <w:link w:val="FooterChar"/>
    <w:uiPriority w:val="99"/>
    <w:semiHidden/>
    <w:unhideWhenUsed/>
    <w:rsid w:val="00075BB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5BBB"/>
  </w:style>
  <w:style w:type="paragraph" w:styleId="BalloonText">
    <w:name w:val="Balloon Text"/>
    <w:basedOn w:val="Normal"/>
    <w:link w:val="BalloonTextChar"/>
    <w:uiPriority w:val="99"/>
    <w:semiHidden/>
    <w:unhideWhenUsed/>
    <w:rsid w:val="00A02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9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1872</Words>
  <Characters>10676</Characters>
  <Application>Microsoft Office Word</Application>
  <DocSecurity>0</DocSecurity>
  <Lines>88</Lines>
  <Paragraphs>25</Paragraphs>
  <ScaleCrop>false</ScaleCrop>
  <Company>4646</Company>
  <LinksUpToDate>false</LinksUpToDate>
  <CharactersWithSpaces>12523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sanfummi</dc:creator>
  <cp:keywords/>
  <dc:description/>
  <cp:lastModifiedBy>sanfummi</cp:lastModifiedBy>
  <cp:revision>7</cp:revision>
  <dcterms:created xsi:type="dcterms:W3CDTF">2008-11-13T14:28:00Z</dcterms:created>
  <dcterms:modified xsi:type="dcterms:W3CDTF">2008-12-18T13:03:00Z</dcterms:modified>
</cp:coreProperties>
</file>