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9DD" w:rsidRPr="00251B90" w:rsidRDefault="00251B90" w:rsidP="00251B90">
      <w:pPr>
        <w:jc w:val="center"/>
        <w:rPr>
          <w:rFonts w:ascii="Times New Roman" w:hAnsi="Times New Roman" w:cs="Times New Roman"/>
          <w:b/>
          <w:sz w:val="24"/>
          <w:szCs w:val="24"/>
        </w:rPr>
      </w:pPr>
      <w:r w:rsidRPr="00251B90">
        <w:rPr>
          <w:rFonts w:ascii="Times New Roman" w:hAnsi="Times New Roman" w:cs="Times New Roman"/>
          <w:b/>
          <w:sz w:val="24"/>
          <w:szCs w:val="24"/>
        </w:rPr>
        <w:t>BAB III</w:t>
      </w:r>
    </w:p>
    <w:p w:rsidR="00251B90" w:rsidRPr="00251B90" w:rsidRDefault="00251B90" w:rsidP="00251B90">
      <w:pPr>
        <w:jc w:val="center"/>
        <w:rPr>
          <w:rFonts w:ascii="Times New Roman" w:hAnsi="Times New Roman" w:cs="Times New Roman"/>
          <w:b/>
          <w:sz w:val="24"/>
          <w:szCs w:val="24"/>
        </w:rPr>
      </w:pPr>
      <w:r w:rsidRPr="00251B90">
        <w:rPr>
          <w:rFonts w:ascii="Times New Roman" w:hAnsi="Times New Roman" w:cs="Times New Roman"/>
          <w:b/>
          <w:sz w:val="24"/>
          <w:szCs w:val="24"/>
        </w:rPr>
        <w:t>PEMBAHASAN HASIL KERJA PRAKTEK</w:t>
      </w:r>
    </w:p>
    <w:p w:rsidR="00251B90" w:rsidRPr="00251B90" w:rsidRDefault="00251B90" w:rsidP="00251B90">
      <w:pPr>
        <w:spacing w:line="360" w:lineRule="auto"/>
        <w:rPr>
          <w:rFonts w:ascii="Times New Roman" w:hAnsi="Times New Roman" w:cs="Times New Roman"/>
          <w:sz w:val="24"/>
          <w:szCs w:val="24"/>
        </w:rPr>
      </w:pPr>
    </w:p>
    <w:p w:rsidR="00251B90" w:rsidRDefault="00251B90" w:rsidP="00251B90">
      <w:pPr>
        <w:pStyle w:val="ListParagraph"/>
        <w:numPr>
          <w:ilvl w:val="1"/>
          <w:numId w:val="2"/>
        </w:numPr>
        <w:rPr>
          <w:rFonts w:ascii="Times New Roman" w:hAnsi="Times New Roman" w:cs="Times New Roman"/>
          <w:b/>
          <w:sz w:val="24"/>
          <w:szCs w:val="24"/>
        </w:rPr>
      </w:pPr>
      <w:r w:rsidRPr="00251B90">
        <w:rPr>
          <w:rFonts w:ascii="Times New Roman" w:hAnsi="Times New Roman" w:cs="Times New Roman"/>
          <w:b/>
          <w:sz w:val="24"/>
          <w:szCs w:val="24"/>
        </w:rPr>
        <w:t>Bidang Pelaksanaan Kerja Praktek</w:t>
      </w:r>
    </w:p>
    <w:p w:rsidR="00974DB7" w:rsidRPr="00974DB7" w:rsidRDefault="00974DB7" w:rsidP="00974DB7">
      <w:pPr>
        <w:spacing w:line="480" w:lineRule="auto"/>
        <w:ind w:firstLine="709"/>
        <w:jc w:val="both"/>
        <w:rPr>
          <w:rFonts w:ascii="Times New Roman" w:hAnsi="Times New Roman" w:cs="Times New Roman"/>
          <w:sz w:val="24"/>
          <w:szCs w:val="24"/>
        </w:rPr>
      </w:pPr>
      <w:r w:rsidRPr="00974DB7">
        <w:rPr>
          <w:rFonts w:ascii="Times New Roman" w:hAnsi="Times New Roman" w:cs="Times New Roman"/>
          <w:sz w:val="24"/>
          <w:szCs w:val="24"/>
        </w:rPr>
        <w:t xml:space="preserve">Penulisan pelaksanaan kerja praktek pada Kantor Pelayanan Pajak (KPP) Pratama Bandung Cicadas di Bagian Pelayanan, Tempat Pelayanan Terpadu (TPT). Pada Tempat Pelayanan Terpadu terdapat beberapa bagian, yakni </w:t>
      </w:r>
      <w:r w:rsidRPr="00974DB7">
        <w:rPr>
          <w:rFonts w:ascii="Times New Roman" w:hAnsi="Times New Roman" w:cs="Times New Roman"/>
          <w:i/>
          <w:sz w:val="24"/>
          <w:szCs w:val="24"/>
        </w:rPr>
        <w:t>Counter</w:t>
      </w:r>
      <w:r w:rsidRPr="00974DB7">
        <w:rPr>
          <w:rFonts w:ascii="Times New Roman" w:hAnsi="Times New Roman" w:cs="Times New Roman"/>
          <w:sz w:val="24"/>
          <w:szCs w:val="24"/>
        </w:rPr>
        <w:t xml:space="preserve"> Pelayanan Pajak, </w:t>
      </w:r>
      <w:r w:rsidRPr="00974DB7">
        <w:rPr>
          <w:rFonts w:ascii="Times New Roman" w:hAnsi="Times New Roman" w:cs="Times New Roman"/>
          <w:i/>
          <w:sz w:val="24"/>
          <w:szCs w:val="24"/>
        </w:rPr>
        <w:t>Customer Service</w:t>
      </w:r>
      <w:r w:rsidRPr="00974DB7">
        <w:rPr>
          <w:rFonts w:ascii="Times New Roman" w:hAnsi="Times New Roman" w:cs="Times New Roman"/>
          <w:sz w:val="24"/>
          <w:szCs w:val="24"/>
        </w:rPr>
        <w:t>, dan Petugas Konsultasi dan Informasi.</w:t>
      </w:r>
    </w:p>
    <w:p w:rsidR="00974DB7" w:rsidRDefault="00974DB7" w:rsidP="00B87B2A">
      <w:pPr>
        <w:spacing w:line="480" w:lineRule="auto"/>
        <w:ind w:firstLine="709"/>
        <w:jc w:val="both"/>
        <w:rPr>
          <w:rFonts w:ascii="Times New Roman" w:hAnsi="Times New Roman" w:cs="Times New Roman"/>
          <w:sz w:val="24"/>
          <w:szCs w:val="24"/>
        </w:rPr>
      </w:pPr>
      <w:r w:rsidRPr="00974DB7">
        <w:rPr>
          <w:rFonts w:ascii="Times New Roman" w:hAnsi="Times New Roman" w:cs="Times New Roman"/>
          <w:sz w:val="24"/>
          <w:szCs w:val="24"/>
        </w:rPr>
        <w:t xml:space="preserve">Penulis melaksanakan kerja praktek pada bidang pelayanan di bagian </w:t>
      </w:r>
      <w:r w:rsidRPr="00974DB7">
        <w:rPr>
          <w:rFonts w:ascii="Times New Roman" w:hAnsi="Times New Roman" w:cs="Times New Roman"/>
          <w:i/>
          <w:sz w:val="24"/>
          <w:szCs w:val="24"/>
        </w:rPr>
        <w:t>Customer Service</w:t>
      </w:r>
      <w:r w:rsidRPr="00974DB7">
        <w:rPr>
          <w:rFonts w:ascii="Times New Roman" w:hAnsi="Times New Roman" w:cs="Times New Roman"/>
          <w:sz w:val="24"/>
          <w:szCs w:val="24"/>
        </w:rPr>
        <w:t>, dan selama melaksanakan kerja praktek,  penulis mendapatkan bimbingan dan pengarahan dari para pegawai di bidang tersebut yang sekaligus sebagai koordinator pelaksana pada bidang tersebut. Adapun tugas penulis dalam bidang pelaksanaan kerja praktek tersebut adalah membantu tugas harian di bidang pelayanan bagian Tempat Pelayanan Terpadu (TPT).</w:t>
      </w:r>
    </w:p>
    <w:p w:rsidR="00166DAF" w:rsidRPr="00166DAF" w:rsidRDefault="00166DAF" w:rsidP="00B87B2A">
      <w:pPr>
        <w:spacing w:line="480" w:lineRule="auto"/>
        <w:ind w:firstLine="709"/>
        <w:jc w:val="both"/>
        <w:rPr>
          <w:rFonts w:ascii="Times New Roman" w:hAnsi="Times New Roman" w:cs="Times New Roman"/>
          <w:b/>
          <w:sz w:val="4"/>
          <w:szCs w:val="4"/>
        </w:rPr>
      </w:pPr>
    </w:p>
    <w:p w:rsidR="00974DB7" w:rsidRDefault="00974DB7" w:rsidP="00B87B2A">
      <w:pPr>
        <w:pStyle w:val="ListParagraph"/>
        <w:numPr>
          <w:ilvl w:val="1"/>
          <w:numId w:val="2"/>
        </w:numPr>
        <w:jc w:val="both"/>
        <w:rPr>
          <w:rFonts w:ascii="Times New Roman" w:hAnsi="Times New Roman" w:cs="Times New Roman"/>
          <w:b/>
          <w:sz w:val="24"/>
          <w:szCs w:val="24"/>
        </w:rPr>
      </w:pPr>
      <w:r w:rsidRPr="00974DB7">
        <w:rPr>
          <w:rFonts w:ascii="Times New Roman" w:hAnsi="Times New Roman" w:cs="Times New Roman"/>
          <w:b/>
          <w:sz w:val="24"/>
          <w:szCs w:val="24"/>
        </w:rPr>
        <w:t>Teknis Pelaksanaan Kerja Praktek</w:t>
      </w:r>
    </w:p>
    <w:p w:rsidR="00974DB7" w:rsidRDefault="00974DB7" w:rsidP="00B87B2A">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melaksanakan kerja praktek penulis melakukan kegiatan yang ada di Kantor Pelayanan Pajak (KPP) Pratama Bandung Cicadas.  </w:t>
      </w:r>
      <w:r w:rsidR="00B87B2A">
        <w:rPr>
          <w:rFonts w:ascii="Times New Roman" w:hAnsi="Times New Roman" w:cs="Times New Roman"/>
          <w:sz w:val="24"/>
          <w:szCs w:val="24"/>
        </w:rPr>
        <w:t>Penulis diberikan pengarahan dan bimbingan mengenai aktivitas-aktivitas di bagian pelayanan, seperti pelaporan bukti setoran pajak, pembuatan NPWP, mekanisme pelaporan, pengambilan mutasi PBB, menerima keluhan wajib pajak dan aktivitas perpajakan lainnya yang ada di KPP Pratama Bandung Cicadas.</w:t>
      </w:r>
    </w:p>
    <w:p w:rsidR="00B87B2A" w:rsidRDefault="00B87B2A" w:rsidP="00B87B2A">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Pelaksanaan kerja praktek dilaksanakan selama 22 (dua puluh dua) hari, mulai dari tanggal </w:t>
      </w:r>
      <w:r w:rsidR="006054FA">
        <w:rPr>
          <w:rFonts w:ascii="Times New Roman" w:hAnsi="Times New Roman" w:cs="Times New Roman"/>
          <w:sz w:val="24"/>
          <w:szCs w:val="24"/>
        </w:rPr>
        <w:t>9 Juli 2009 sampai dengan 7 Agustus 2009. Kuliah kerja praktek dilaksanakan setiap hari kerja, yaitu Senin s/d Jumat mulai pukul 08.00 s/d 17.00 WIB, istirahat pada waktu zuhur, yaitu pukul 12.30 s/d 13.30 WIB.</w:t>
      </w:r>
    </w:p>
    <w:p w:rsidR="006054FA" w:rsidRDefault="006054FA" w:rsidP="00B87B2A">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Adapun Teknis Pelaksanaan Kerja Praktek yang penulis lakukan pada bagian pelayanan (TPT) pada Kantor Pelayanan Pajak (KPP) Pratama Bandung Cicadas adalah sebagai berikut :</w:t>
      </w:r>
    </w:p>
    <w:p w:rsidR="006054FA" w:rsidRDefault="002C18C3" w:rsidP="00A665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Menerima </w:t>
      </w:r>
      <w:r w:rsidRPr="002C18C3">
        <w:rPr>
          <w:rFonts w:ascii="Times New Roman" w:hAnsi="Times New Roman" w:cs="Times New Roman"/>
          <w:i/>
          <w:sz w:val="24"/>
          <w:szCs w:val="24"/>
        </w:rPr>
        <w:t>customer</w:t>
      </w:r>
      <w:r>
        <w:rPr>
          <w:rFonts w:ascii="Times New Roman" w:hAnsi="Times New Roman" w:cs="Times New Roman"/>
          <w:sz w:val="24"/>
          <w:szCs w:val="24"/>
        </w:rPr>
        <w:t>/ Wajib Pajak</w:t>
      </w:r>
      <w:r w:rsidR="003A209D">
        <w:rPr>
          <w:rFonts w:ascii="Times New Roman" w:hAnsi="Times New Roman" w:cs="Times New Roman"/>
          <w:sz w:val="24"/>
          <w:szCs w:val="24"/>
        </w:rPr>
        <w:t xml:space="preserve"> yang ingin melakukan pelaporan pajak, pengambilan salinan, mutasi, dan pembetulan PBB, keluhan wajib pajak</w:t>
      </w:r>
      <w:r w:rsidR="00EA4C54">
        <w:rPr>
          <w:rFonts w:ascii="Times New Roman" w:hAnsi="Times New Roman" w:cs="Times New Roman"/>
          <w:sz w:val="24"/>
          <w:szCs w:val="24"/>
        </w:rPr>
        <w:t>, permohonan pengurangan, dan kepentingan pajak lainnya.</w:t>
      </w:r>
    </w:p>
    <w:p w:rsidR="00EA4C54" w:rsidRDefault="006A332E" w:rsidP="00A665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Membantu mengarahkan dan melayani setiap kebutuhan </w:t>
      </w:r>
      <w:r w:rsidRPr="006A332E">
        <w:rPr>
          <w:rFonts w:ascii="Times New Roman" w:hAnsi="Times New Roman" w:cs="Times New Roman"/>
          <w:i/>
          <w:sz w:val="24"/>
          <w:szCs w:val="24"/>
        </w:rPr>
        <w:t>customer</w:t>
      </w:r>
      <w:r w:rsidR="00977927">
        <w:rPr>
          <w:rFonts w:ascii="Times New Roman" w:hAnsi="Times New Roman" w:cs="Times New Roman"/>
          <w:sz w:val="24"/>
          <w:szCs w:val="24"/>
        </w:rPr>
        <w:t xml:space="preserve">/ Wajib Pajak. Jika kebutuhan </w:t>
      </w:r>
      <w:r w:rsidR="00977927" w:rsidRPr="006A332E">
        <w:rPr>
          <w:rFonts w:ascii="Times New Roman" w:hAnsi="Times New Roman" w:cs="Times New Roman"/>
          <w:i/>
          <w:sz w:val="24"/>
          <w:szCs w:val="24"/>
        </w:rPr>
        <w:t>customer</w:t>
      </w:r>
      <w:r w:rsidR="00977927">
        <w:rPr>
          <w:rFonts w:ascii="Times New Roman" w:hAnsi="Times New Roman" w:cs="Times New Roman"/>
          <w:sz w:val="24"/>
          <w:szCs w:val="24"/>
        </w:rPr>
        <w:t>/ Wajib Pajak diluar otoritas pelayanan, maka akan diarahkan kepada yang memiliki otoritas dibidangnya.</w:t>
      </w:r>
    </w:p>
    <w:p w:rsidR="00977927" w:rsidRDefault="00FC7EE0" w:rsidP="00A665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Memeriksa dan mengarsipkan salinan, pembuatan baru, mutasi dan pembetulan </w:t>
      </w:r>
      <w:r w:rsidR="00ED2020">
        <w:rPr>
          <w:rFonts w:ascii="Times New Roman" w:hAnsi="Times New Roman" w:cs="Times New Roman"/>
          <w:sz w:val="24"/>
          <w:szCs w:val="24"/>
        </w:rPr>
        <w:t>Pajak Bumi dan Bangunan.</w:t>
      </w:r>
      <w:r w:rsidR="00514589">
        <w:rPr>
          <w:rFonts w:ascii="Times New Roman" w:hAnsi="Times New Roman" w:cs="Times New Roman"/>
          <w:sz w:val="24"/>
          <w:szCs w:val="24"/>
        </w:rPr>
        <w:t xml:space="preserve">  </w:t>
      </w:r>
    </w:p>
    <w:p w:rsidR="00FC7EE0" w:rsidRDefault="00AD41FE" w:rsidP="00A665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Mencatat setiap arsip baik yang keluar maupun yang masuk dalam catatan arsip di komputer.</w:t>
      </w:r>
    </w:p>
    <w:p w:rsidR="00AD41FE" w:rsidRDefault="00ED2020" w:rsidP="00A665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Memaksimalkan pelayanan dengan </w:t>
      </w:r>
      <w:r w:rsidRPr="00ED2020">
        <w:rPr>
          <w:rFonts w:ascii="Times New Roman" w:hAnsi="Times New Roman" w:cs="Times New Roman"/>
          <w:i/>
          <w:sz w:val="24"/>
          <w:szCs w:val="24"/>
        </w:rPr>
        <w:t>search</w:t>
      </w:r>
      <w:r>
        <w:rPr>
          <w:rFonts w:ascii="Times New Roman" w:hAnsi="Times New Roman" w:cs="Times New Roman"/>
          <w:sz w:val="24"/>
          <w:szCs w:val="24"/>
        </w:rPr>
        <w:t xml:space="preserve"> arsip yang ada pada program SISMIOP di komputer.</w:t>
      </w:r>
    </w:p>
    <w:p w:rsidR="00ED2020" w:rsidRPr="00A6651A" w:rsidRDefault="00ED2020" w:rsidP="00A665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Penjelasan tentang Prosedur </w:t>
      </w:r>
      <w:r w:rsidR="00EA31AD">
        <w:rPr>
          <w:rFonts w:ascii="Times New Roman" w:hAnsi="Times New Roman" w:cs="Times New Roman"/>
          <w:sz w:val="24"/>
          <w:szCs w:val="24"/>
        </w:rPr>
        <w:t>Pelaporan PPh Pasal 21.</w:t>
      </w:r>
    </w:p>
    <w:p w:rsidR="006054FA" w:rsidRDefault="006054FA" w:rsidP="006054FA">
      <w:pPr>
        <w:spacing w:line="480" w:lineRule="auto"/>
        <w:jc w:val="both"/>
        <w:rPr>
          <w:rFonts w:ascii="Times New Roman" w:hAnsi="Times New Roman" w:cs="Times New Roman"/>
          <w:sz w:val="24"/>
          <w:szCs w:val="24"/>
        </w:rPr>
      </w:pPr>
    </w:p>
    <w:p w:rsidR="006054FA" w:rsidRDefault="006054FA" w:rsidP="006054FA">
      <w:pPr>
        <w:spacing w:line="480" w:lineRule="auto"/>
        <w:jc w:val="both"/>
        <w:rPr>
          <w:rFonts w:ascii="Times New Roman" w:hAnsi="Times New Roman" w:cs="Times New Roman"/>
          <w:sz w:val="24"/>
          <w:szCs w:val="24"/>
        </w:rPr>
      </w:pPr>
    </w:p>
    <w:p w:rsidR="00974DB7" w:rsidRPr="00974DB7" w:rsidRDefault="006054FA" w:rsidP="00B87B2A">
      <w:pPr>
        <w:pStyle w:val="ListParagraph"/>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Pembahasan Hasil Pelaksanaan Kerja Praktek</w:t>
      </w:r>
    </w:p>
    <w:p w:rsidR="00C24B1E" w:rsidRPr="00C24B1E" w:rsidRDefault="00C24B1E" w:rsidP="00C24B1E">
      <w:pPr>
        <w:spacing w:line="48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Pengertian </w:t>
      </w:r>
      <w:r w:rsidRPr="00C24B1E">
        <w:rPr>
          <w:rFonts w:ascii="Times New Roman" w:eastAsia="Calibri" w:hAnsi="Times New Roman" w:cs="Times New Roman"/>
          <w:sz w:val="24"/>
          <w:szCs w:val="24"/>
        </w:rPr>
        <w:t>prosedur menurut Mulyadi, menyatakan bahwa:</w:t>
      </w:r>
    </w:p>
    <w:p w:rsidR="00C24B1E" w:rsidRPr="00C24B1E" w:rsidRDefault="00C24B1E" w:rsidP="00C24B1E">
      <w:pPr>
        <w:spacing w:line="480" w:lineRule="auto"/>
        <w:ind w:firstLine="720"/>
        <w:jc w:val="both"/>
        <w:rPr>
          <w:rFonts w:ascii="Times New Roman" w:eastAsia="Calibri" w:hAnsi="Times New Roman" w:cs="Times New Roman"/>
          <w:sz w:val="24"/>
          <w:szCs w:val="24"/>
        </w:rPr>
      </w:pPr>
      <w:r w:rsidRPr="00C24B1E">
        <w:rPr>
          <w:rFonts w:ascii="Times New Roman" w:eastAsia="Calibri" w:hAnsi="Times New Roman" w:cs="Times New Roman"/>
          <w:sz w:val="24"/>
          <w:szCs w:val="24"/>
        </w:rPr>
        <w:t>“Prosedur adalah suatu kegiatan yang melibatkan beberapa orang dalam satu departemen atau lebih, yang dibuat untuk menjamin penanganan sec</w:t>
      </w:r>
      <w:r>
        <w:rPr>
          <w:rFonts w:ascii="Times New Roman" w:hAnsi="Times New Roman" w:cs="Times New Roman"/>
          <w:sz w:val="24"/>
          <w:szCs w:val="24"/>
        </w:rPr>
        <w:t>a</w:t>
      </w:r>
      <w:r w:rsidRPr="00C24B1E">
        <w:rPr>
          <w:rFonts w:ascii="Times New Roman" w:eastAsia="Calibri" w:hAnsi="Times New Roman" w:cs="Times New Roman"/>
          <w:sz w:val="24"/>
          <w:szCs w:val="24"/>
        </w:rPr>
        <w:t>ra seragam transaksi perusahaan yang terjadi sec</w:t>
      </w:r>
      <w:r>
        <w:rPr>
          <w:rFonts w:ascii="Times New Roman" w:hAnsi="Times New Roman" w:cs="Times New Roman"/>
          <w:sz w:val="24"/>
          <w:szCs w:val="24"/>
        </w:rPr>
        <w:t>a</w:t>
      </w:r>
      <w:r w:rsidRPr="00C24B1E">
        <w:rPr>
          <w:rFonts w:ascii="Times New Roman" w:eastAsia="Calibri" w:hAnsi="Times New Roman" w:cs="Times New Roman"/>
          <w:sz w:val="24"/>
          <w:szCs w:val="24"/>
        </w:rPr>
        <w:t>ra berulang-ulang”. (2005:5)</w:t>
      </w:r>
    </w:p>
    <w:p w:rsidR="00C24B1E" w:rsidRPr="00C24B1E" w:rsidRDefault="00C24B1E" w:rsidP="00C24B1E">
      <w:pPr>
        <w:spacing w:line="480" w:lineRule="auto"/>
        <w:ind w:firstLine="720"/>
        <w:rPr>
          <w:rFonts w:ascii="Times New Roman" w:eastAsia="Calibri" w:hAnsi="Times New Roman" w:cs="Times New Roman"/>
          <w:sz w:val="24"/>
          <w:szCs w:val="24"/>
        </w:rPr>
      </w:pPr>
      <w:r w:rsidRPr="00C24B1E">
        <w:rPr>
          <w:rFonts w:ascii="Times New Roman" w:eastAsia="Calibri" w:hAnsi="Times New Roman" w:cs="Times New Roman"/>
          <w:sz w:val="24"/>
          <w:szCs w:val="24"/>
        </w:rPr>
        <w:t>Sedangkan menurut Azhar Susanto, menyatakan bahwa:</w:t>
      </w:r>
    </w:p>
    <w:p w:rsidR="00C24B1E" w:rsidRPr="00C24B1E" w:rsidRDefault="00C24B1E" w:rsidP="00C24B1E">
      <w:pPr>
        <w:spacing w:line="480" w:lineRule="auto"/>
        <w:ind w:firstLine="720"/>
        <w:jc w:val="both"/>
        <w:rPr>
          <w:rFonts w:ascii="Times New Roman" w:eastAsia="Calibri" w:hAnsi="Times New Roman" w:cs="Times New Roman"/>
          <w:sz w:val="24"/>
          <w:szCs w:val="24"/>
        </w:rPr>
      </w:pPr>
      <w:r w:rsidRPr="00C24B1E">
        <w:rPr>
          <w:rFonts w:ascii="Times New Roman" w:eastAsia="Calibri" w:hAnsi="Times New Roman" w:cs="Times New Roman"/>
          <w:sz w:val="24"/>
          <w:szCs w:val="24"/>
        </w:rPr>
        <w:t>“Prosedur adalah rangkaian aktivitas atau kegiatan yang dilakukan secara berulang-ulang dengan cara yang sama”. (2005:263)</w:t>
      </w:r>
    </w:p>
    <w:p w:rsidR="00BC2C8B" w:rsidRDefault="00C24B1E" w:rsidP="00C24B1E">
      <w:pPr>
        <w:spacing w:line="480" w:lineRule="auto"/>
        <w:ind w:firstLine="709"/>
        <w:jc w:val="both"/>
        <w:rPr>
          <w:rFonts w:ascii="Times New Roman" w:hAnsi="Times New Roman" w:cs="Times New Roman"/>
          <w:sz w:val="24"/>
          <w:szCs w:val="24"/>
        </w:rPr>
      </w:pPr>
      <w:r w:rsidRPr="00C24B1E">
        <w:rPr>
          <w:rFonts w:ascii="Times New Roman" w:eastAsia="Calibri" w:hAnsi="Times New Roman" w:cs="Times New Roman"/>
          <w:sz w:val="24"/>
          <w:szCs w:val="24"/>
        </w:rPr>
        <w:t>Dari pengertian diatas dapat disimpulkan bahwa pros</w:t>
      </w:r>
      <w:r>
        <w:rPr>
          <w:rFonts w:ascii="Times New Roman" w:hAnsi="Times New Roman" w:cs="Times New Roman"/>
          <w:sz w:val="24"/>
          <w:szCs w:val="24"/>
        </w:rPr>
        <w:t>e</w:t>
      </w:r>
      <w:r w:rsidRPr="00C24B1E">
        <w:rPr>
          <w:rFonts w:ascii="Times New Roman" w:eastAsia="Calibri" w:hAnsi="Times New Roman" w:cs="Times New Roman"/>
          <w:sz w:val="24"/>
          <w:szCs w:val="24"/>
        </w:rPr>
        <w:t>dur adalah urutan kegiatan atau aktifitas yang melibatkan beberapa orang dalam satu departemen atau lebih ya</w:t>
      </w:r>
      <w:r>
        <w:rPr>
          <w:rFonts w:ascii="Times New Roman" w:hAnsi="Times New Roman" w:cs="Times New Roman"/>
          <w:sz w:val="24"/>
          <w:szCs w:val="24"/>
        </w:rPr>
        <w:t>n</w:t>
      </w:r>
      <w:r w:rsidRPr="00C24B1E">
        <w:rPr>
          <w:rFonts w:ascii="Times New Roman" w:eastAsia="Calibri" w:hAnsi="Times New Roman" w:cs="Times New Roman"/>
          <w:sz w:val="24"/>
          <w:szCs w:val="24"/>
        </w:rPr>
        <w:t>g dilakukan secara berulang-ulang dengan cara yang sama.</w:t>
      </w:r>
    </w:p>
    <w:p w:rsidR="002E3A83" w:rsidRDefault="002E3A83" w:rsidP="00C24B1E">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Selanjutnya Pengertian PPh Pasal 21 menurut Siti Resmi menyatakan bahwa:</w:t>
      </w:r>
    </w:p>
    <w:p w:rsidR="002E3A83" w:rsidRDefault="00466A7C" w:rsidP="00C24B1E">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”PPh Pasal 21 adalah pajak atas penghasilan berupa gaji, upah, honorarium, tunjangan, dan pembayaran lain dengan nama dan dalam bentuk apapun sehubungan dengan pekerjaan atau jabatan, jasa dan kegiatan yang dilakukan oleh wajib pajak orang pribadi dalam negeri”. (2003:143)</w:t>
      </w:r>
    </w:p>
    <w:p w:rsidR="00466A7C" w:rsidRDefault="00466A7C" w:rsidP="00C24B1E">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Pengertian PPh Pasal 21 menurut </w:t>
      </w:r>
      <w:r w:rsidR="00C86386">
        <w:rPr>
          <w:rFonts w:ascii="Times New Roman" w:hAnsi="Times New Roman" w:cs="Times New Roman"/>
          <w:sz w:val="24"/>
          <w:szCs w:val="24"/>
        </w:rPr>
        <w:t>Direktorat Jenderal Pajak, menyatakan bahwa:</w:t>
      </w:r>
    </w:p>
    <w:p w:rsidR="00797DD0" w:rsidRDefault="00C86386" w:rsidP="00797DD0">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“Pajak Penghasilan Pasal 21 adalah Pajak atas penghasilan sehubungan dengan pekerjaan, jasa, dan kegiatan dengan nama dan bentuk apapun yang diterima atau diperoleh </w:t>
      </w:r>
      <w:r w:rsidR="00A56D13">
        <w:rPr>
          <w:rFonts w:ascii="Times New Roman" w:hAnsi="Times New Roman" w:cs="Times New Roman"/>
          <w:sz w:val="24"/>
          <w:szCs w:val="24"/>
        </w:rPr>
        <w:t>Wajib Pajak Orang Pribadi dalam negeri”. (2008:16)</w:t>
      </w:r>
    </w:p>
    <w:p w:rsidR="0083344A" w:rsidRDefault="00A56D13" w:rsidP="0083344A">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pengertian diatas diambil kesimpulan bahwa Pajak Penghasilan (PPh) Pasal 21 </w:t>
      </w:r>
      <w:r w:rsidR="00CA574A">
        <w:rPr>
          <w:rFonts w:ascii="Times New Roman" w:hAnsi="Times New Roman" w:cs="Times New Roman"/>
          <w:sz w:val="24"/>
          <w:szCs w:val="24"/>
        </w:rPr>
        <w:t xml:space="preserve">merupakan pajak yang dikenakan atas penghasilan </w:t>
      </w:r>
      <w:r w:rsidR="00561854">
        <w:rPr>
          <w:rFonts w:ascii="Times New Roman" w:hAnsi="Times New Roman" w:cs="Times New Roman"/>
          <w:sz w:val="24"/>
          <w:szCs w:val="24"/>
        </w:rPr>
        <w:t>(</w:t>
      </w:r>
      <w:r w:rsidR="005D396F">
        <w:rPr>
          <w:rFonts w:ascii="Times New Roman" w:hAnsi="Times New Roman" w:cs="Times New Roman"/>
          <w:sz w:val="24"/>
          <w:szCs w:val="24"/>
        </w:rPr>
        <w:t>O</w:t>
      </w:r>
      <w:r w:rsidR="00561854">
        <w:rPr>
          <w:rFonts w:ascii="Times New Roman" w:hAnsi="Times New Roman" w:cs="Times New Roman"/>
          <w:sz w:val="24"/>
          <w:szCs w:val="24"/>
        </w:rPr>
        <w:t xml:space="preserve">byek </w:t>
      </w:r>
      <w:r w:rsidR="005D396F">
        <w:rPr>
          <w:rFonts w:ascii="Times New Roman" w:hAnsi="Times New Roman" w:cs="Times New Roman"/>
          <w:sz w:val="24"/>
          <w:szCs w:val="24"/>
        </w:rPr>
        <w:t>P</w:t>
      </w:r>
      <w:r w:rsidR="00561854">
        <w:rPr>
          <w:rFonts w:ascii="Times New Roman" w:hAnsi="Times New Roman" w:cs="Times New Roman"/>
          <w:sz w:val="24"/>
          <w:szCs w:val="24"/>
        </w:rPr>
        <w:t xml:space="preserve">ajak) yang diterima oleh kegiatan atau pekerjaan </w:t>
      </w:r>
      <w:r w:rsidR="00A46736">
        <w:rPr>
          <w:rFonts w:ascii="Times New Roman" w:hAnsi="Times New Roman" w:cs="Times New Roman"/>
          <w:sz w:val="24"/>
          <w:szCs w:val="24"/>
        </w:rPr>
        <w:t xml:space="preserve">yang dilakukan </w:t>
      </w:r>
      <w:r w:rsidR="00561854">
        <w:rPr>
          <w:rFonts w:ascii="Times New Roman" w:hAnsi="Times New Roman" w:cs="Times New Roman"/>
          <w:sz w:val="24"/>
          <w:szCs w:val="24"/>
        </w:rPr>
        <w:t>Wajib Pajak.</w:t>
      </w:r>
      <w:r w:rsidR="00EE2674">
        <w:rPr>
          <w:rFonts w:ascii="Times New Roman" w:hAnsi="Times New Roman" w:cs="Times New Roman"/>
          <w:sz w:val="24"/>
          <w:szCs w:val="24"/>
        </w:rPr>
        <w:t xml:space="preserve"> </w:t>
      </w:r>
      <w:r w:rsidR="00797DD0">
        <w:rPr>
          <w:rFonts w:ascii="Times New Roman" w:hAnsi="Times New Roman" w:cs="Times New Roman"/>
          <w:sz w:val="24"/>
          <w:szCs w:val="24"/>
        </w:rPr>
        <w:t xml:space="preserve">PPh Pasal 21 dibayarkan oleh Wajib Pajak  melalui pemotongan oleh pihak lain yaitu pemberi kerja (Pemotong Pajak). </w:t>
      </w:r>
    </w:p>
    <w:p w:rsidR="00974DB7" w:rsidRDefault="0083344A" w:rsidP="0083344A">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Seperti yang dijelaskan oleh Siti Resmi (2003:147), penerima penghasilan (</w:t>
      </w:r>
      <w:r w:rsidRPr="00237585">
        <w:rPr>
          <w:rFonts w:ascii="Times New Roman" w:hAnsi="Times New Roman" w:cs="Times New Roman"/>
          <w:b/>
          <w:sz w:val="24"/>
          <w:szCs w:val="24"/>
        </w:rPr>
        <w:t>Wajib Pajak</w:t>
      </w:r>
      <w:r>
        <w:rPr>
          <w:rFonts w:ascii="Times New Roman" w:hAnsi="Times New Roman" w:cs="Times New Roman"/>
          <w:sz w:val="24"/>
          <w:szCs w:val="24"/>
        </w:rPr>
        <w:t>) yang penghasilannya dipotong PPh Pasal 21 adalah:</w:t>
      </w:r>
    </w:p>
    <w:p w:rsidR="0083344A" w:rsidRDefault="0083344A" w:rsidP="0083344A">
      <w:pPr>
        <w:pStyle w:val="ListParagraph"/>
        <w:numPr>
          <w:ilvl w:val="0"/>
          <w:numId w:val="5"/>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Pejabat Negara, yaitu:</w:t>
      </w:r>
    </w:p>
    <w:p w:rsidR="007844AA" w:rsidRDefault="007844AA" w:rsidP="007844A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Presiden dan Wakil Presiden;</w:t>
      </w:r>
    </w:p>
    <w:p w:rsidR="007844AA" w:rsidRDefault="007844AA" w:rsidP="007844A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Ketua, Wakil Ketua, dan Anggota DPR/MPR, DPRD Propinsi, dan DPRD Kabupaten/Kota;</w:t>
      </w:r>
    </w:p>
    <w:p w:rsidR="007844AA" w:rsidRDefault="007844AA" w:rsidP="007844A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Ketua dan Wakil Ketua Badan Pemeriksa Keuangan;</w:t>
      </w:r>
    </w:p>
    <w:p w:rsidR="007844AA" w:rsidRDefault="007844AA" w:rsidP="007844A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Ketua, Wakil Ketua, Ketua Muda, dan Hakim Mahkamah Agung;</w:t>
      </w:r>
    </w:p>
    <w:p w:rsidR="007844AA" w:rsidRDefault="007844AA" w:rsidP="007844A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Ketua dan Wakil Ketua Dewan Pertimbangan Agung;</w:t>
      </w:r>
    </w:p>
    <w:p w:rsidR="007844AA" w:rsidRDefault="007844AA" w:rsidP="007844A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Menteri, Menteri Negara, dan Menteri Muda;</w:t>
      </w:r>
    </w:p>
    <w:p w:rsidR="007844AA" w:rsidRDefault="007844AA" w:rsidP="007844A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Jaksa Agung;</w:t>
      </w:r>
    </w:p>
    <w:p w:rsidR="007844AA" w:rsidRDefault="007844AA" w:rsidP="007844A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Gubernur dan Wakil Gubernur Kepala Daerah Propinsi;</w:t>
      </w:r>
    </w:p>
    <w:p w:rsidR="007844AA" w:rsidRDefault="007844AA" w:rsidP="007844A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Bupati dan Wakil Bupati Kepala Daerah Kabupaten;</w:t>
      </w:r>
    </w:p>
    <w:p w:rsidR="007844AA" w:rsidRDefault="007844AA" w:rsidP="007844A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Walikota dan Wakil Walikota.</w:t>
      </w:r>
    </w:p>
    <w:p w:rsidR="007844AA" w:rsidRPr="007844AA" w:rsidRDefault="007844AA" w:rsidP="007844AA">
      <w:pPr>
        <w:pStyle w:val="ListParagraph"/>
        <w:spacing w:line="480" w:lineRule="auto"/>
        <w:ind w:left="1429"/>
        <w:jc w:val="both"/>
        <w:rPr>
          <w:rFonts w:ascii="Times New Roman" w:hAnsi="Times New Roman" w:cs="Times New Roman"/>
          <w:sz w:val="24"/>
          <w:szCs w:val="24"/>
        </w:rPr>
      </w:pPr>
    </w:p>
    <w:p w:rsidR="007844AA" w:rsidRDefault="007844AA" w:rsidP="007844AA">
      <w:pPr>
        <w:pStyle w:val="ListParagraph"/>
        <w:numPr>
          <w:ilvl w:val="0"/>
          <w:numId w:val="5"/>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Pegawai Negeri Sipil (PNS) adalah PNS-Pusat, PNS-Daerah, dan PNS-lainnya yang ditetapkan dengan Peraturan Pemerintah sebagaimana diatur dalam Undang-undang Nomor 8 Tahun 1974.</w:t>
      </w:r>
    </w:p>
    <w:p w:rsidR="007844AA" w:rsidRDefault="007844AA" w:rsidP="007844AA">
      <w:pPr>
        <w:pStyle w:val="ListParagraph"/>
        <w:numPr>
          <w:ilvl w:val="0"/>
          <w:numId w:val="5"/>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Pegawai adalah setiap orang pribadi, yang melakukan pekerjaan berdasarkan perjanjian atau kesepakatan kerja baik tertulis maupun tidak tertulis, termasuk yang melakukan pekerjaan dalam jabatan negeri atau badan usaha milik negara atau badan usaha milik daerah.</w:t>
      </w:r>
    </w:p>
    <w:p w:rsidR="007844AA" w:rsidRDefault="007844AA" w:rsidP="007844AA">
      <w:pPr>
        <w:pStyle w:val="ListParagraph"/>
        <w:numPr>
          <w:ilvl w:val="0"/>
          <w:numId w:val="5"/>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Pegawai Tetap adalah orang pribadi yang </w:t>
      </w:r>
      <w:r w:rsidR="00A21B8A">
        <w:rPr>
          <w:rFonts w:ascii="Times New Roman" w:hAnsi="Times New Roman" w:cs="Times New Roman"/>
          <w:sz w:val="24"/>
          <w:szCs w:val="24"/>
        </w:rPr>
        <w:t>bekerja pada pemberi kerja yang menerima atau memperoleh gaji dalam jumlah tertentu secara berkala, termasuk anggota dewan komisaris dan anggota dewan pengawas yang secara teratur terus menerus ikut mengelola kegiatan perusahaan secara langsung.</w:t>
      </w:r>
    </w:p>
    <w:p w:rsidR="00A21B8A" w:rsidRDefault="00A21B8A" w:rsidP="007844AA">
      <w:pPr>
        <w:pStyle w:val="ListParagraph"/>
        <w:numPr>
          <w:ilvl w:val="0"/>
          <w:numId w:val="5"/>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Tenaga Lepas adalah orang pribadi yang bekerja pada pemberi kerja yang hanya menerima atau memperoleh imbalan apabila orang pribadi yang bersangkutan bekerja.</w:t>
      </w:r>
    </w:p>
    <w:p w:rsidR="00A21B8A" w:rsidRDefault="00A21B8A" w:rsidP="007844AA">
      <w:pPr>
        <w:pStyle w:val="ListParagraph"/>
        <w:numPr>
          <w:ilvl w:val="0"/>
          <w:numId w:val="5"/>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Penerima Pensiun adalah orang pribadi atau ahli warisnya yang menerima atau memperoleh imbalan untuk pekerjaan yang dilakukan di masa lalu, termasuk orang pribadi atau ahli warisnya yang menerima Tabungan Hari Tua atau Jaminan Hari Tua.</w:t>
      </w:r>
    </w:p>
    <w:p w:rsidR="00A21B8A" w:rsidRDefault="00A21B8A" w:rsidP="007844AA">
      <w:pPr>
        <w:pStyle w:val="ListParagraph"/>
        <w:numPr>
          <w:ilvl w:val="0"/>
          <w:numId w:val="5"/>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Penerima Honorarium adalah orang pribadi yang menerima atau memperoleh imbalan sehubungan dengan jasa, jabatn, atau kegiatan yang dilakukannya.</w:t>
      </w:r>
    </w:p>
    <w:p w:rsidR="00A21B8A" w:rsidRDefault="00A21B8A" w:rsidP="007844AA">
      <w:pPr>
        <w:pStyle w:val="ListParagraph"/>
        <w:numPr>
          <w:ilvl w:val="0"/>
          <w:numId w:val="5"/>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Penerima Upah adalah orang pribadi yang menerima upah harian, upah mingguan, upah borongan, atau upah satuan.</w:t>
      </w:r>
    </w:p>
    <w:p w:rsidR="00A21B8A" w:rsidRDefault="00A21B8A" w:rsidP="007844AA">
      <w:pPr>
        <w:pStyle w:val="ListParagraph"/>
        <w:numPr>
          <w:ilvl w:val="0"/>
          <w:numId w:val="5"/>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Orang pribadi lainnya yang meneria atau memperoleh penghasilan sehubungan dengan pekerjaan, jasa, dan kegiatan dari Pemotong Pajak.</w:t>
      </w:r>
    </w:p>
    <w:p w:rsidR="00E35C20" w:rsidRDefault="00E35C20" w:rsidP="00A9722E">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Setiap Wajib Pajak memiliki Kewajiban untuk memenuhi Pajak PPh Pasal 21 untuk kelangsungan kehidupan bernegara, akan tetapi Wajib Pajak pun memiliki Hak d</w:t>
      </w:r>
      <w:r w:rsidR="00A9722E">
        <w:rPr>
          <w:rFonts w:ascii="Times New Roman" w:hAnsi="Times New Roman" w:cs="Times New Roman"/>
          <w:sz w:val="24"/>
          <w:szCs w:val="24"/>
        </w:rPr>
        <w:t>alam memenuhi PPh Pasal 21</w:t>
      </w:r>
      <w:r>
        <w:rPr>
          <w:rFonts w:ascii="Times New Roman" w:hAnsi="Times New Roman" w:cs="Times New Roman"/>
          <w:sz w:val="24"/>
          <w:szCs w:val="24"/>
        </w:rPr>
        <w:t>.</w:t>
      </w:r>
      <w:r w:rsidR="00A9722E">
        <w:rPr>
          <w:rFonts w:ascii="Times New Roman" w:hAnsi="Times New Roman" w:cs="Times New Roman"/>
          <w:sz w:val="24"/>
          <w:szCs w:val="24"/>
        </w:rPr>
        <w:t xml:space="preserve"> </w:t>
      </w:r>
      <w:r w:rsidR="00CF0089" w:rsidRPr="00237585">
        <w:rPr>
          <w:rFonts w:ascii="Times New Roman" w:hAnsi="Times New Roman" w:cs="Times New Roman"/>
          <w:b/>
          <w:sz w:val="24"/>
          <w:szCs w:val="24"/>
        </w:rPr>
        <w:t>Hak</w:t>
      </w:r>
      <w:r w:rsidR="00CF0089">
        <w:rPr>
          <w:rFonts w:ascii="Times New Roman" w:hAnsi="Times New Roman" w:cs="Times New Roman"/>
          <w:sz w:val="24"/>
          <w:szCs w:val="24"/>
        </w:rPr>
        <w:t xml:space="preserve"> dan </w:t>
      </w:r>
      <w:r w:rsidR="00CF0089" w:rsidRPr="00237585">
        <w:rPr>
          <w:rFonts w:ascii="Times New Roman" w:hAnsi="Times New Roman" w:cs="Times New Roman"/>
          <w:b/>
          <w:sz w:val="24"/>
          <w:szCs w:val="24"/>
        </w:rPr>
        <w:t>Kewajiban</w:t>
      </w:r>
      <w:r w:rsidR="00CF0089">
        <w:rPr>
          <w:rFonts w:ascii="Times New Roman" w:hAnsi="Times New Roman" w:cs="Times New Roman"/>
          <w:sz w:val="24"/>
          <w:szCs w:val="24"/>
        </w:rPr>
        <w:t xml:space="preserve"> Wajib Pajak seperti yang dijelaskan berikut ini.</w:t>
      </w:r>
    </w:p>
    <w:p w:rsidR="00A21B8A" w:rsidRDefault="00E35C20" w:rsidP="00CF0089">
      <w:pPr>
        <w:spacing w:line="480" w:lineRule="auto"/>
        <w:jc w:val="both"/>
        <w:rPr>
          <w:rFonts w:ascii="Times New Roman" w:hAnsi="Times New Roman" w:cs="Times New Roman"/>
          <w:sz w:val="24"/>
          <w:szCs w:val="24"/>
        </w:rPr>
      </w:pPr>
      <w:r>
        <w:rPr>
          <w:rFonts w:ascii="Times New Roman" w:hAnsi="Times New Roman" w:cs="Times New Roman"/>
          <w:sz w:val="24"/>
          <w:szCs w:val="24"/>
        </w:rPr>
        <w:t>Hak-hak Wajib Pajak adalah sebagai berikut:</w:t>
      </w:r>
    </w:p>
    <w:p w:rsidR="00E35C20" w:rsidRDefault="00E35C20" w:rsidP="00E7669E">
      <w:pPr>
        <w:pStyle w:val="ListParagraph"/>
        <w:numPr>
          <w:ilvl w:val="0"/>
          <w:numId w:val="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Wajib Pajak berhak meminta bukti pemotongan PPh Pasal 21 kepada Pemotong Pajak.</w:t>
      </w:r>
      <w:r w:rsidR="00E4059D">
        <w:rPr>
          <w:rFonts w:ascii="Times New Roman" w:hAnsi="Times New Roman" w:cs="Times New Roman"/>
          <w:sz w:val="24"/>
          <w:szCs w:val="24"/>
        </w:rPr>
        <w:t xml:space="preserve"> Jumlah PPh pasal 21 yang telah dipotong dapat dikreditkan dari pajak penghasilan untuk tahun pajak yang bersangkutan, kecuali PPh Pasal 21 yang bersifat final.</w:t>
      </w:r>
    </w:p>
    <w:p w:rsidR="001F4C30" w:rsidRPr="001F4C30" w:rsidRDefault="00E4059D" w:rsidP="00E7669E">
      <w:pPr>
        <w:pStyle w:val="ListParagraph"/>
        <w:numPr>
          <w:ilvl w:val="0"/>
          <w:numId w:val="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Wajib Pajak berhak mengajukan surat keberatan kepada Direktur Jenderal Pajak, jika PPh Pasal 21 yang dipotong oleh Pemotong Pajak tidak sesuai dengan peraturan yang berlaku. Pengajuan surat keberatan ini dilakukan dalam bahasa Indonesia dengan mengemukakan jumlah pajak yang dipotong menurut penghitungan Wajib Pajak dengan disertai alasan-alasan yang jelas. Pengajuan surat keberatan ini dilakukan </w:t>
      </w:r>
      <w:r w:rsidR="001F4C30">
        <w:rPr>
          <w:rFonts w:ascii="Times New Roman" w:hAnsi="Times New Roman" w:cs="Times New Roman"/>
          <w:sz w:val="24"/>
          <w:szCs w:val="24"/>
        </w:rPr>
        <w:t>dalam jangka waktu 3 bulan setelah tanggal pemotongan, kecuali apabila Wajib Pajak dapat menunjukkan bahwa jangka waktu tersebut tidak dapat dipenuhi keadaan diluar kekuasaan.</w:t>
      </w:r>
    </w:p>
    <w:p w:rsidR="00E4059D" w:rsidRDefault="001F4C30" w:rsidP="00E7669E">
      <w:pPr>
        <w:pStyle w:val="ListParagraph"/>
        <w:numPr>
          <w:ilvl w:val="0"/>
          <w:numId w:val="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Wajib Pajak berhak mengajukan permohonan banding secara tertulis dalam bahasa Indonesia dengan alasan yang jelas kepada Badan Penyelesaian Sengketa Pajak terhadap keputusan mengenai keberatannya yang ditetapkan oleh Direktur Jenderal Pajak. Apabila badan peradilan Pajak belum terbentuk, maka permohonan banding dapat diajukan kepada </w:t>
      </w:r>
      <w:r w:rsidR="007D38ED">
        <w:rPr>
          <w:rFonts w:ascii="Times New Roman" w:hAnsi="Times New Roman" w:cs="Times New Roman"/>
          <w:sz w:val="24"/>
          <w:szCs w:val="24"/>
        </w:rPr>
        <w:t>Badan Penyelesaian Sengketa Pajak. Putusan Badan Penyelesaian Sengketa Pajak bukan merupakan keputusan Tata Usaha Negara.</w:t>
      </w:r>
    </w:p>
    <w:p w:rsidR="007D38ED" w:rsidRDefault="00CF0089" w:rsidP="007D38ED">
      <w:pPr>
        <w:spacing w:line="480" w:lineRule="auto"/>
        <w:jc w:val="both"/>
        <w:rPr>
          <w:rFonts w:ascii="Times New Roman" w:hAnsi="Times New Roman" w:cs="Times New Roman"/>
          <w:sz w:val="24"/>
          <w:szCs w:val="24"/>
        </w:rPr>
      </w:pPr>
      <w:r>
        <w:rPr>
          <w:rFonts w:ascii="Times New Roman" w:hAnsi="Times New Roman" w:cs="Times New Roman"/>
          <w:sz w:val="24"/>
          <w:szCs w:val="24"/>
        </w:rPr>
        <w:t>Kewajiban Wajib Pajak adalah sebagai berikut:</w:t>
      </w:r>
    </w:p>
    <w:p w:rsidR="00CF0089" w:rsidRDefault="00CF0089" w:rsidP="00E7669E">
      <w:pPr>
        <w:pStyle w:val="ListParagraph"/>
        <w:numPr>
          <w:ilvl w:val="0"/>
          <w:numId w:val="9"/>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Wajib Pajak (penerima penghasilan) wajib menyerahkan surat pernyataan kepada Pemotong Pajak, yang menyatakan jumlah tanggungan keluarga pada suatu tahun takwim, untuk mendapatkan pengurangan berupa Penghasilan Tidak Kena Pajak (PTKP). Penyerahan tersebut dilakukan pada saat mulai bekerja, atau pada permulaan menjadi Subjek Pajak dalam negeri, atau mulai pensiun, atau dalam hal terjadi perubahan tanggungan keluarga menurut keadaan pada permulaan tahun takwim.</w:t>
      </w:r>
    </w:p>
    <w:p w:rsidR="00CF0089" w:rsidRDefault="00CF0089" w:rsidP="00E7669E">
      <w:pPr>
        <w:pStyle w:val="ListParagraph"/>
        <w:numPr>
          <w:ilvl w:val="0"/>
          <w:numId w:val="9"/>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Wajib Pajak berkewajiban untuk menyerahkan bukti pemotongan PPh Pasal 21 kepada:</w:t>
      </w:r>
    </w:p>
    <w:p w:rsidR="00CF0089" w:rsidRDefault="00CF0089" w:rsidP="00E7669E">
      <w:pPr>
        <w:pStyle w:val="ListParagraph"/>
        <w:numPr>
          <w:ilvl w:val="0"/>
          <w:numId w:val="10"/>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Pemotong Pajak </w:t>
      </w:r>
      <w:r w:rsidR="007231ED">
        <w:rPr>
          <w:rFonts w:ascii="Times New Roman" w:hAnsi="Times New Roman" w:cs="Times New Roman"/>
          <w:sz w:val="24"/>
          <w:szCs w:val="24"/>
        </w:rPr>
        <w:t>kantor cabang baru dalam hal yang bersangkutan dipindahtugaskan;</w:t>
      </w:r>
    </w:p>
    <w:p w:rsidR="007231ED" w:rsidRDefault="007231ED" w:rsidP="00E7669E">
      <w:pPr>
        <w:pStyle w:val="ListParagraph"/>
        <w:numPr>
          <w:ilvl w:val="0"/>
          <w:numId w:val="10"/>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Pemotong Pajak tempat kerja yang baru dalam hal yang bersangkutan pindah kerja;</w:t>
      </w:r>
    </w:p>
    <w:p w:rsidR="007231ED" w:rsidRDefault="007231ED" w:rsidP="00E7669E">
      <w:pPr>
        <w:pStyle w:val="ListParagraph"/>
        <w:numPr>
          <w:ilvl w:val="0"/>
          <w:numId w:val="10"/>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Pemotong Pajak dana pensiun dalam hal yang bersangkutan mulai menerima pensiun dalam tahun berjalan.</w:t>
      </w:r>
    </w:p>
    <w:p w:rsidR="00CF0089" w:rsidRDefault="007231ED" w:rsidP="00E7669E">
      <w:pPr>
        <w:pStyle w:val="ListParagraph"/>
        <w:numPr>
          <w:ilvl w:val="0"/>
          <w:numId w:val="9"/>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Wajib Pajak berkewajiban menyerahkan SPT Tahunan PPh Pasal 21, jika Wajib Pajak mempunyai penghasilan lebih dari satu pemberi kerja.</w:t>
      </w:r>
    </w:p>
    <w:p w:rsidR="00C45A2A" w:rsidRDefault="00E7669E" w:rsidP="00E7669E">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Pajak PPh Pasal 21 merupakan pajak yang dikenakan pada Wajib Pajak atas objek pajak yan</w:t>
      </w:r>
      <w:r w:rsidR="00237585">
        <w:rPr>
          <w:rFonts w:ascii="Times New Roman" w:hAnsi="Times New Roman" w:cs="Times New Roman"/>
          <w:sz w:val="24"/>
          <w:szCs w:val="24"/>
        </w:rPr>
        <w:t>g</w:t>
      </w:r>
      <w:r>
        <w:rPr>
          <w:rFonts w:ascii="Times New Roman" w:hAnsi="Times New Roman" w:cs="Times New Roman"/>
          <w:sz w:val="24"/>
          <w:szCs w:val="24"/>
        </w:rPr>
        <w:t xml:space="preserve"> dimilikinya. </w:t>
      </w:r>
      <w:r w:rsidR="00EE2674">
        <w:rPr>
          <w:rFonts w:ascii="Times New Roman" w:hAnsi="Times New Roman" w:cs="Times New Roman"/>
          <w:sz w:val="24"/>
          <w:szCs w:val="24"/>
        </w:rPr>
        <w:t xml:space="preserve">Dengan objek pajak tersebut pemungutan, penghitungan, dan pelaporan dilakukan. </w:t>
      </w:r>
      <w:r>
        <w:rPr>
          <w:rFonts w:ascii="Times New Roman" w:hAnsi="Times New Roman" w:cs="Times New Roman"/>
          <w:sz w:val="24"/>
          <w:szCs w:val="24"/>
        </w:rPr>
        <w:t xml:space="preserve">Berikut ini merupakan rincian dari </w:t>
      </w:r>
      <w:r w:rsidRPr="00237585">
        <w:rPr>
          <w:rFonts w:ascii="Times New Roman" w:hAnsi="Times New Roman" w:cs="Times New Roman"/>
          <w:b/>
          <w:sz w:val="24"/>
          <w:szCs w:val="24"/>
        </w:rPr>
        <w:t>Objek</w:t>
      </w:r>
      <w:r>
        <w:rPr>
          <w:rFonts w:ascii="Times New Roman" w:hAnsi="Times New Roman" w:cs="Times New Roman"/>
          <w:sz w:val="24"/>
          <w:szCs w:val="24"/>
        </w:rPr>
        <w:t xml:space="preserve"> PPh Pasal 21 menurut Siti Resmi (2003:149) yaitu:</w:t>
      </w:r>
    </w:p>
    <w:p w:rsidR="00E7669E" w:rsidRDefault="00FE6755" w:rsidP="00E7669E">
      <w:pPr>
        <w:pStyle w:val="ListParagraph"/>
        <w:numPr>
          <w:ilvl w:val="0"/>
          <w:numId w:val="11"/>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Penghasilan yang diterima </w:t>
      </w:r>
      <w:r w:rsidR="00237585">
        <w:rPr>
          <w:rFonts w:ascii="Times New Roman" w:hAnsi="Times New Roman" w:cs="Times New Roman"/>
          <w:sz w:val="24"/>
          <w:szCs w:val="24"/>
        </w:rPr>
        <w:t>atau diperoleh secara teratur berupa gaji, uang pensiun bulanan, upah, honorarium (termasuk honorarium anggota dewan komisarisatau anggota dewan pengawas), premi bulanan, uang lembur, uang sokongan, uang tunggu, uang ganti rugi, tunjangan istri, tunjangan anak, tunjangan kemahalan, tunjangan jabatan, tunjangan khusus, tunjangan transport, tunjangan pajak, tujangan iuran pensiun, tunjangan pendidikan anak, bea siswa, premi asuransi yang dibayar pemberi kerja, dan penghasilan teratur lainnya dengan nama apapun;</w:t>
      </w:r>
    </w:p>
    <w:p w:rsidR="00237585" w:rsidRDefault="007C24BF" w:rsidP="00E7669E">
      <w:pPr>
        <w:pStyle w:val="ListParagraph"/>
        <w:numPr>
          <w:ilvl w:val="0"/>
          <w:numId w:val="11"/>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Penghasilan yang diterima atau diperoleh secara tidak teratur berupa jasa produksi, tantiem, gratifikasi, </w:t>
      </w:r>
      <w:r w:rsidR="00463E24">
        <w:rPr>
          <w:rFonts w:ascii="Times New Roman" w:hAnsi="Times New Roman" w:cs="Times New Roman"/>
          <w:sz w:val="24"/>
          <w:szCs w:val="24"/>
        </w:rPr>
        <w:t>tunjangan cuti, tunjangan hari raya, tunjangan tahun baru, bonus, premi tahunan, dan penghasilan sejenis lainnya yang sifatnya tidak tetap;</w:t>
      </w:r>
    </w:p>
    <w:p w:rsidR="00463E24" w:rsidRDefault="00463E24" w:rsidP="00463E24">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Tantiem adalah bagian keuntungan perusahaan yang dihadiahkan kepada karyawan.</w:t>
      </w:r>
    </w:p>
    <w:p w:rsidR="00463E24" w:rsidRDefault="00463E24" w:rsidP="00463E24">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Gratifikasi adalah uang hadiah kepada pegawai diluar gaji yang telah ditentukan.</w:t>
      </w:r>
    </w:p>
    <w:p w:rsidR="00463E24" w:rsidRDefault="00463E24" w:rsidP="00463E24">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Bonus adalah upah tambahan di luar gaji atau upah sebagai hadiah/ perangsang yang dibayarkan kepada karyawan.</w:t>
      </w:r>
    </w:p>
    <w:p w:rsidR="00463E24" w:rsidRDefault="00463E24" w:rsidP="00E7669E">
      <w:pPr>
        <w:pStyle w:val="ListParagraph"/>
        <w:numPr>
          <w:ilvl w:val="0"/>
          <w:numId w:val="11"/>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Upah harian, upah mingguan, upah satuan, dan upah borongan;</w:t>
      </w:r>
    </w:p>
    <w:p w:rsidR="00463E24" w:rsidRDefault="00463E24" w:rsidP="00E7669E">
      <w:pPr>
        <w:pStyle w:val="ListParagraph"/>
        <w:numPr>
          <w:ilvl w:val="0"/>
          <w:numId w:val="11"/>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Uang tebusan pensiun, uang pesangon, uang Tabungan Hari Tua (THT) atau Jaminan Hari Tua, dan pembayaran lain sejenis.</w:t>
      </w:r>
    </w:p>
    <w:p w:rsidR="00463E24" w:rsidRDefault="00463E24" w:rsidP="00E7669E">
      <w:pPr>
        <w:pStyle w:val="ListParagraph"/>
        <w:numPr>
          <w:ilvl w:val="0"/>
          <w:numId w:val="11"/>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Honorarium, uang saku, hadiah atau penghargaan dengan nama dan dalam bentuk apapun, komisi, bea siswa, dan pembayaran lain sebagai imbalan sehubungan dengan pekerjaan, jasa dan kegiatan yang dilakukan oleh Wajib Pajak dalam negeri, terdiri dari :</w:t>
      </w:r>
    </w:p>
    <w:p w:rsidR="00463E24" w:rsidRDefault="00463E24" w:rsidP="00463E2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Tenaga ahli yang terdiri dari pengacara, akuntan, arsitek, dokter, konsultan, notaris, penilai, dan aktuaris;</w:t>
      </w:r>
    </w:p>
    <w:p w:rsidR="00463E24" w:rsidRDefault="00463E24" w:rsidP="00463E2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Pemain</w:t>
      </w:r>
      <w:r w:rsidR="00057C4A">
        <w:rPr>
          <w:rFonts w:ascii="Times New Roman" w:hAnsi="Times New Roman" w:cs="Times New Roman"/>
          <w:sz w:val="24"/>
          <w:szCs w:val="24"/>
        </w:rPr>
        <w:t xml:space="preserve"> musik, pembawa acara, penyanyi, pelawak, bintang film, bintang sinetron, bintang iklan, sutradara, </w:t>
      </w:r>
      <w:r w:rsidR="00057C4A" w:rsidRPr="00057C4A">
        <w:rPr>
          <w:rFonts w:ascii="Times New Roman" w:hAnsi="Times New Roman" w:cs="Times New Roman"/>
          <w:i/>
          <w:sz w:val="24"/>
          <w:szCs w:val="24"/>
        </w:rPr>
        <w:t>crew</w:t>
      </w:r>
      <w:r w:rsidR="00057C4A">
        <w:rPr>
          <w:rFonts w:ascii="Times New Roman" w:hAnsi="Times New Roman" w:cs="Times New Roman"/>
          <w:sz w:val="24"/>
          <w:szCs w:val="24"/>
        </w:rPr>
        <w:t xml:space="preserve"> film, foto model, peragawan/ peragawati, pemain drama, penari, pemahat, pelukis, dan seniman lainnya;</w:t>
      </w:r>
    </w:p>
    <w:p w:rsidR="00057C4A" w:rsidRDefault="00057C4A" w:rsidP="00463E2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Olahragawan;</w:t>
      </w:r>
    </w:p>
    <w:p w:rsidR="00057C4A" w:rsidRDefault="00057C4A" w:rsidP="00463E2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Penasihat, pengajar, pelatih penceramah, penyuluh, dan moderator;</w:t>
      </w:r>
    </w:p>
    <w:p w:rsidR="00057C4A" w:rsidRDefault="00057C4A" w:rsidP="00463E2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Pengarang, peneliti, dan penerjemah;</w:t>
      </w:r>
    </w:p>
    <w:p w:rsidR="00057C4A" w:rsidRDefault="00057C4A" w:rsidP="00463E2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Pemberi jasa dalam segala bidang termsuk teknik, komputer dan sistem aplikasinya, telekomunikasi, elektronika, fotografi, ekonomi dan sosial;</w:t>
      </w:r>
    </w:p>
    <w:p w:rsidR="00057C4A" w:rsidRDefault="00057C4A" w:rsidP="00463E2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Agen iklan;</w:t>
      </w:r>
    </w:p>
    <w:p w:rsidR="00057C4A" w:rsidRDefault="00057C4A" w:rsidP="00463E2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Pengawas, pengelola proyek, anggota dan pemberi jasa kepada suatu kepanitiaan, peserta sidang atau rapat, dan tenaga lepas lainnya dalam segala bidang kegiatan;</w:t>
      </w:r>
    </w:p>
    <w:p w:rsidR="00057C4A" w:rsidRDefault="00057C4A" w:rsidP="00463E2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Pembawa pesanan atau yang menemukan langganan;</w:t>
      </w:r>
    </w:p>
    <w:p w:rsidR="00057C4A" w:rsidRDefault="00057C4A" w:rsidP="00463E2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Peserta perlombaan;</w:t>
      </w:r>
    </w:p>
    <w:p w:rsidR="00057C4A" w:rsidRDefault="00057C4A" w:rsidP="00463E2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Petugas penjaja barang dagangan;</w:t>
      </w:r>
    </w:p>
    <w:p w:rsidR="00057C4A" w:rsidRDefault="00057C4A" w:rsidP="00463E2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Petugas dinas luar asuransi;</w:t>
      </w:r>
    </w:p>
    <w:p w:rsidR="00057C4A" w:rsidRDefault="00057C4A" w:rsidP="00463E2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Peserta pendidikan, pelatihan, dan pemagangan;</w:t>
      </w:r>
    </w:p>
    <w:p w:rsidR="00057C4A" w:rsidRDefault="00057C4A" w:rsidP="00463E2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Distributor perusahaan </w:t>
      </w:r>
      <w:r w:rsidRPr="00057C4A">
        <w:rPr>
          <w:rFonts w:ascii="Times New Roman" w:hAnsi="Times New Roman" w:cs="Times New Roman"/>
          <w:i/>
          <w:sz w:val="24"/>
          <w:szCs w:val="24"/>
        </w:rPr>
        <w:t>multilevel marketing</w:t>
      </w:r>
      <w:r>
        <w:rPr>
          <w:rFonts w:ascii="Times New Roman" w:hAnsi="Times New Roman" w:cs="Times New Roman"/>
          <w:sz w:val="24"/>
          <w:szCs w:val="24"/>
        </w:rPr>
        <w:t xml:space="preserve"> atau </w:t>
      </w:r>
      <w:r w:rsidRPr="00057C4A">
        <w:rPr>
          <w:rFonts w:ascii="Times New Roman" w:hAnsi="Times New Roman" w:cs="Times New Roman"/>
          <w:i/>
          <w:sz w:val="24"/>
          <w:szCs w:val="24"/>
        </w:rPr>
        <w:t>direct selling</w:t>
      </w:r>
      <w:r>
        <w:rPr>
          <w:rFonts w:ascii="Times New Roman" w:hAnsi="Times New Roman" w:cs="Times New Roman"/>
          <w:sz w:val="24"/>
          <w:szCs w:val="24"/>
        </w:rPr>
        <w:t xml:space="preserve"> dan kegiatan sejenis lainnya.</w:t>
      </w:r>
    </w:p>
    <w:p w:rsidR="00463E24" w:rsidRDefault="007503BC" w:rsidP="00E7669E">
      <w:pPr>
        <w:pStyle w:val="ListParagraph"/>
        <w:numPr>
          <w:ilvl w:val="0"/>
          <w:numId w:val="11"/>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Gaji, gaji kehormatan, dan tunjangan-tunjangan lain yang terkait dengan gaji yang diterima oleh Pejabat Negara, Pegawai Negeri Sipil serta uang pensiun dan tunjangan-tunjangan lain yang sifatnya terkait dengan uang pensiun yang diterima oleh pensiunan termasuk janda atau duda dan atau anak-anaknya.</w:t>
      </w:r>
    </w:p>
    <w:p w:rsidR="00CE5A75" w:rsidRDefault="00BD4B51" w:rsidP="00CE5A75">
      <w:pPr>
        <w:pStyle w:val="ListParagraph"/>
        <w:numPr>
          <w:ilvl w:val="0"/>
          <w:numId w:val="11"/>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Penerimaan dalam bentuk natura atau kenikmatan lainnya dengan apa pun yang diberikan oleh bukan Wajib Pajak atau Wajib Pajak yang dikenakan Pajak Penghasilan yang bersifat final dan dikenakan Pajak Penghasilan berdasarkan norma penghitungan khusus (</w:t>
      </w:r>
      <w:r w:rsidRPr="00BD4B51">
        <w:rPr>
          <w:rFonts w:ascii="Times New Roman" w:hAnsi="Times New Roman" w:cs="Times New Roman"/>
          <w:i/>
          <w:sz w:val="24"/>
          <w:szCs w:val="24"/>
        </w:rPr>
        <w:t>deemed profit</w:t>
      </w:r>
      <w:r>
        <w:rPr>
          <w:rFonts w:ascii="Times New Roman" w:hAnsi="Times New Roman" w:cs="Times New Roman"/>
          <w:sz w:val="24"/>
          <w:szCs w:val="24"/>
        </w:rPr>
        <w:t>).</w:t>
      </w:r>
    </w:p>
    <w:p w:rsidR="00CE5A75" w:rsidRDefault="00CE5A75" w:rsidP="00CE5A75">
      <w:pPr>
        <w:pStyle w:val="ListParagraph"/>
        <w:spacing w:line="480" w:lineRule="auto"/>
        <w:ind w:left="709"/>
        <w:jc w:val="both"/>
        <w:rPr>
          <w:rFonts w:ascii="Times New Roman" w:hAnsi="Times New Roman" w:cs="Times New Roman"/>
          <w:sz w:val="24"/>
          <w:szCs w:val="24"/>
        </w:rPr>
      </w:pPr>
    </w:p>
    <w:p w:rsidR="009102EB" w:rsidRPr="00CE5A75" w:rsidRDefault="009102EB" w:rsidP="00CE5A75">
      <w:pPr>
        <w:pStyle w:val="ListParagraph"/>
        <w:spacing w:line="480" w:lineRule="auto"/>
        <w:ind w:left="709"/>
        <w:jc w:val="both"/>
        <w:rPr>
          <w:rFonts w:ascii="Times New Roman" w:hAnsi="Times New Roman" w:cs="Times New Roman"/>
          <w:sz w:val="24"/>
          <w:szCs w:val="24"/>
        </w:rPr>
      </w:pPr>
    </w:p>
    <w:p w:rsidR="009102EB" w:rsidRPr="00F92D06" w:rsidRDefault="009102EB" w:rsidP="00F92D06">
      <w:pPr>
        <w:pStyle w:val="ListParagraph"/>
        <w:numPr>
          <w:ilvl w:val="2"/>
          <w:numId w:val="2"/>
        </w:num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Dokumen-dokumen Yang Digunakan Dalam Pelaporan Pajak PPh Pasal 21 pada Kantor Pelayanan Pajak (KPP) Bandung Cicadas</w:t>
      </w:r>
    </w:p>
    <w:p w:rsidR="00F92D06" w:rsidRDefault="00F92D06" w:rsidP="00F92D06">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Dokumen yang digunakan dalam Prosedur Pelaporan Pajak PPh Pasal 21 pada Kantor Pelyanan Pajak (KPP) Bandung Cicadas, terdiri atas:</w:t>
      </w:r>
    </w:p>
    <w:p w:rsidR="00F92D06" w:rsidRDefault="00F92D06" w:rsidP="00F92D06">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Surat Setoran Pajak (SSP)</w:t>
      </w:r>
      <w:r w:rsidR="00695100">
        <w:rPr>
          <w:rFonts w:ascii="Times New Roman" w:hAnsi="Times New Roman" w:cs="Times New Roman"/>
          <w:sz w:val="24"/>
          <w:szCs w:val="24"/>
        </w:rPr>
        <w:t xml:space="preserve"> adalah bukti pembayaran atau penyetoran pajak yang telah dilakukan dengan menggunakan formulir atau dilakukan dengan cara lain ke Kas Negara melalui tempat pembayaran yang telah ditunjuk oleh Menteri Keuangan. </w:t>
      </w:r>
    </w:p>
    <w:p w:rsidR="00F92D06" w:rsidRDefault="00F92D06" w:rsidP="00F92D06">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Surat Pemberitahuan (SPT)</w:t>
      </w:r>
      <w:r w:rsidR="008B2FFB">
        <w:rPr>
          <w:rFonts w:ascii="Times New Roman" w:hAnsi="Times New Roman" w:cs="Times New Roman"/>
          <w:sz w:val="24"/>
          <w:szCs w:val="24"/>
        </w:rPr>
        <w:t xml:space="preserve"> Masa</w:t>
      </w:r>
      <w:r w:rsidR="00F16C8B">
        <w:rPr>
          <w:rFonts w:ascii="Times New Roman" w:hAnsi="Times New Roman" w:cs="Times New Roman"/>
          <w:sz w:val="24"/>
          <w:szCs w:val="24"/>
        </w:rPr>
        <w:t xml:space="preserve"> adalah Surat Pemberitahuan untuk suatu Masa Pajak (Bulanan).</w:t>
      </w:r>
    </w:p>
    <w:p w:rsidR="00F16C8B" w:rsidRDefault="006D6DAF" w:rsidP="00F16C8B">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Surat Pemberitahuan (SPT) Tahunan</w:t>
      </w:r>
      <w:r w:rsidR="00F16C8B">
        <w:rPr>
          <w:rFonts w:ascii="Times New Roman" w:hAnsi="Times New Roman" w:cs="Times New Roman"/>
          <w:sz w:val="24"/>
          <w:szCs w:val="24"/>
        </w:rPr>
        <w:t xml:space="preserve"> adalah Surat Pemberitahuan untuk suatu Tahun Pajak atau Bagian Tahun Pajak (Tahunan).</w:t>
      </w:r>
    </w:p>
    <w:p w:rsidR="00F16C8B" w:rsidRPr="00F16C8B" w:rsidRDefault="00F16C8B" w:rsidP="00F16C8B">
      <w:pPr>
        <w:pStyle w:val="ListParagraph"/>
        <w:spacing w:line="480" w:lineRule="auto"/>
        <w:jc w:val="both"/>
        <w:rPr>
          <w:rFonts w:ascii="Times New Roman" w:hAnsi="Times New Roman" w:cs="Times New Roman"/>
          <w:sz w:val="24"/>
          <w:szCs w:val="24"/>
        </w:rPr>
      </w:pPr>
    </w:p>
    <w:p w:rsidR="00F92D06" w:rsidRPr="008C39DE" w:rsidRDefault="008C39DE" w:rsidP="00F92D06">
      <w:pPr>
        <w:pStyle w:val="ListParagraph"/>
        <w:numPr>
          <w:ilvl w:val="2"/>
          <w:numId w:val="2"/>
        </w:numPr>
        <w:spacing w:line="480" w:lineRule="auto"/>
        <w:jc w:val="both"/>
        <w:rPr>
          <w:rFonts w:ascii="Times New Roman" w:hAnsi="Times New Roman" w:cs="Times New Roman"/>
          <w:sz w:val="24"/>
          <w:szCs w:val="24"/>
        </w:rPr>
      </w:pPr>
      <w:r>
        <w:rPr>
          <w:rFonts w:ascii="Times New Roman" w:hAnsi="Times New Roman" w:cs="Times New Roman"/>
          <w:b/>
          <w:sz w:val="24"/>
          <w:szCs w:val="24"/>
        </w:rPr>
        <w:t>Prosedur dalam Pelaporan Pajak PPh Pasal 21 pada Kantor Pelayanan Pajak (KPP) Bandung Cicadas</w:t>
      </w:r>
    </w:p>
    <w:p w:rsidR="008C39DE" w:rsidRDefault="008C39DE" w:rsidP="008C39DE">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Prosedur Pelaporan Pajak PPh pasal 21 pada Kantor Pelayanan Pajak (KPP) Bandung Cicadas adalah sebagai berikut:</w:t>
      </w:r>
    </w:p>
    <w:p w:rsidR="008C39DE" w:rsidRDefault="008C39DE" w:rsidP="008C39DE">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Pemotong Pajak setelah memotong pajak wajib menyetorkan ke Bank Persepsi, Kas Negara atau Kantor Pos dengan menggunakan Surat Setoran Pajak (SSP) selambat-lambatnya pada tanggal 10 bulan takwim berikutnya.</w:t>
      </w:r>
    </w:p>
    <w:p w:rsidR="008C39DE" w:rsidRDefault="006D6DAF" w:rsidP="008C39DE">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Pemotong Pajak wajib melaporkan penyetoran tersebut ke Kantor Pelayanan Pajak tempat Wajib Pajak terdaftar dengan menggunakan </w:t>
      </w:r>
      <w:r w:rsidR="002E3E85">
        <w:rPr>
          <w:rFonts w:ascii="Times New Roman" w:hAnsi="Times New Roman" w:cs="Times New Roman"/>
          <w:sz w:val="24"/>
          <w:szCs w:val="24"/>
        </w:rPr>
        <w:t>Surat Pemberitahuan (SPT) Masa selambat-lambatnya pada tanggal 20 bulan takwim berikutnya.</w:t>
      </w:r>
    </w:p>
    <w:p w:rsidR="00881146" w:rsidRDefault="00881146" w:rsidP="008C39DE">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Pemotong Pajak (bendaharawan) wajib memberikan bukti pemotongan PPh Pasal 21 baik diminta maupun tidak pada saat dilakukannya pemotongan pajak kepada orang pribadi </w:t>
      </w:r>
      <w:r w:rsidRPr="00881146">
        <w:rPr>
          <w:rFonts w:ascii="Times New Roman" w:hAnsi="Times New Roman" w:cs="Times New Roman"/>
          <w:b/>
          <w:sz w:val="24"/>
          <w:szCs w:val="24"/>
        </w:rPr>
        <w:t>bukan</w:t>
      </w:r>
      <w:r>
        <w:rPr>
          <w:rFonts w:ascii="Times New Roman" w:hAnsi="Times New Roman" w:cs="Times New Roman"/>
          <w:sz w:val="24"/>
          <w:szCs w:val="24"/>
        </w:rPr>
        <w:t xml:space="preserve"> sebagai pegawai tetap, penerima pensiun, penerima THT, penerima pesangon dan penerima dana pensiun, iuran pasti.</w:t>
      </w:r>
    </w:p>
    <w:p w:rsidR="00881146" w:rsidRDefault="00881146" w:rsidP="008C39DE">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Pemotong Pajak</w:t>
      </w:r>
      <w:r w:rsidR="003D18B8">
        <w:rPr>
          <w:rFonts w:ascii="Times New Roman" w:hAnsi="Times New Roman" w:cs="Times New Roman"/>
          <w:sz w:val="24"/>
          <w:szCs w:val="24"/>
        </w:rPr>
        <w:t xml:space="preserve"> wajib memberikan Bukti Pemotongan PPh Pasal 21 Tahunan kepada pegawai tetap, termasuk penerima pensiun bulanan dalam waktu </w:t>
      </w:r>
      <w:r w:rsidR="004B1FF4">
        <w:rPr>
          <w:rFonts w:ascii="Times New Roman" w:hAnsi="Times New Roman" w:cs="Times New Roman"/>
          <w:sz w:val="24"/>
          <w:szCs w:val="24"/>
        </w:rPr>
        <w:t xml:space="preserve">2 bulan setelah tahun takwim berakhir.  </w:t>
      </w:r>
    </w:p>
    <w:p w:rsidR="002E3E85" w:rsidRPr="008C39DE" w:rsidRDefault="00881146" w:rsidP="008C39DE">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Pemotong Pajak setelah tahun takwim berakhir berkewajiban menghitung kembali jumlah PPh Pasal 21 yang terutang atas pegawai tetap, penerima pensiun bulanan sesuai dengan tarif yang berlaku. Setelah penghitungan tersebut dilakukan, Pemotong Pajak wajib mengisi, menandatangani, dan menyampaikan SPT Tahunan PPh Pasal 21 ke Kantor Pelayanan Pajak tempat Wajib Pajak terdaftar selambat-lambatnya 3 (tiga) bulan setelah tahun takwim berakhir. </w:t>
      </w:r>
    </w:p>
    <w:sectPr w:rsidR="002E3E85" w:rsidRPr="008C39DE" w:rsidSect="000C6200">
      <w:headerReference w:type="default" r:id="rId8"/>
      <w:footerReference w:type="first" r:id="rId9"/>
      <w:pgSz w:w="11906" w:h="16838"/>
      <w:pgMar w:top="2268" w:right="1701" w:bottom="1701" w:left="2268" w:header="709" w:footer="709" w:gutter="0"/>
      <w:pgNumType w:start="1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0A0" w:rsidRDefault="00FF10A0" w:rsidP="00C74954">
      <w:pPr>
        <w:spacing w:after="0" w:line="240" w:lineRule="auto"/>
      </w:pPr>
      <w:r>
        <w:separator/>
      </w:r>
    </w:p>
  </w:endnote>
  <w:endnote w:type="continuationSeparator" w:id="1">
    <w:p w:rsidR="00FF10A0" w:rsidRDefault="00FF10A0" w:rsidP="00C74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23083"/>
      <w:docPartObj>
        <w:docPartGallery w:val="Page Numbers (Bottom of Page)"/>
        <w:docPartUnique/>
      </w:docPartObj>
    </w:sdtPr>
    <w:sdtContent>
      <w:p w:rsidR="00881146" w:rsidRDefault="005049D6">
        <w:pPr>
          <w:pStyle w:val="Footer"/>
        </w:pPr>
        <w:r w:rsidRPr="005049D6">
          <w:rPr>
            <w:noProof/>
            <w:lang w:val="en-US"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410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881146" w:rsidRDefault="005049D6">
                    <w:pPr>
                      <w:jc w:val="center"/>
                    </w:pPr>
                    <w:fldSimple w:instr=" PAGE    \* MERGEFORMAT ">
                      <w:r w:rsidR="000C6200">
                        <w:rPr>
                          <w:noProof/>
                        </w:rPr>
                        <w:t>19</w:t>
                      </w:r>
                    </w:fldSimple>
                  </w:p>
                </w:txbxContent>
              </v:textbox>
              <w10:wrap anchorx="margin" anchory="page"/>
            </v:shape>
          </w:pict>
        </w:r>
        <w:r w:rsidRPr="005049D6">
          <w:rPr>
            <w:noProof/>
            <w:lang w:val="en-US" w:eastAsia="zh-TW"/>
          </w:rPr>
          <w:pict>
            <v:shapetype id="_x0000_t32" coordsize="21600,21600" o:spt="32" o:oned="t" path="m,l21600,21600e" filled="f">
              <v:path arrowok="t" fillok="f" o:connecttype="none"/>
              <o:lock v:ext="edit" shapetype="t"/>
            </v:shapetype>
            <v:shape id="_x0000_s409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0A0" w:rsidRDefault="00FF10A0" w:rsidP="00C74954">
      <w:pPr>
        <w:spacing w:after="0" w:line="240" w:lineRule="auto"/>
      </w:pPr>
      <w:r>
        <w:separator/>
      </w:r>
    </w:p>
  </w:footnote>
  <w:footnote w:type="continuationSeparator" w:id="1">
    <w:p w:rsidR="00FF10A0" w:rsidRDefault="00FF10A0" w:rsidP="00C749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37823082"/>
      <w:docPartObj>
        <w:docPartGallery w:val="Page Numbers (Top of Page)"/>
        <w:docPartUnique/>
      </w:docPartObj>
    </w:sdtPr>
    <w:sdtEndPr>
      <w:rPr>
        <w:color w:val="auto"/>
        <w:spacing w:val="0"/>
      </w:rPr>
    </w:sdtEndPr>
    <w:sdtContent>
      <w:p w:rsidR="00881146" w:rsidRDefault="00881146">
        <w:pPr>
          <w:pStyle w:val="Header"/>
          <w:pBdr>
            <w:bottom w:val="single" w:sz="4" w:space="1" w:color="D9D9D9" w:themeColor="background1" w:themeShade="D9"/>
          </w:pBdr>
          <w:jc w:val="right"/>
          <w:rPr>
            <w:b/>
          </w:rPr>
        </w:pPr>
        <w:r>
          <w:rPr>
            <w:color w:val="7F7F7F" w:themeColor="background1" w:themeShade="7F"/>
            <w:spacing w:val="60"/>
          </w:rPr>
          <w:t>Page</w:t>
        </w:r>
        <w:r>
          <w:t xml:space="preserve"> | </w:t>
        </w:r>
        <w:fldSimple w:instr=" PAGE   \* MERGEFORMAT ">
          <w:r w:rsidR="000C6200" w:rsidRPr="000C6200">
            <w:rPr>
              <w:b/>
              <w:noProof/>
            </w:rPr>
            <w:t>29</w:t>
          </w:r>
        </w:fldSimple>
      </w:p>
    </w:sdtContent>
  </w:sdt>
  <w:p w:rsidR="00881146" w:rsidRDefault="008811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74A92"/>
    <w:multiLevelType w:val="hybridMultilevel"/>
    <w:tmpl w:val="01EE6B16"/>
    <w:lvl w:ilvl="0" w:tplc="99B654A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1B5F4517"/>
    <w:multiLevelType w:val="hybridMultilevel"/>
    <w:tmpl w:val="6ED0BE0C"/>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
    <w:nsid w:val="202F5F74"/>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3826E7"/>
    <w:multiLevelType w:val="hybridMultilevel"/>
    <w:tmpl w:val="6A327C9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25003B56"/>
    <w:multiLevelType w:val="hybridMultilevel"/>
    <w:tmpl w:val="323ECE7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29456D3B"/>
    <w:multiLevelType w:val="hybridMultilevel"/>
    <w:tmpl w:val="82A217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9777FF"/>
    <w:multiLevelType w:val="hybridMultilevel"/>
    <w:tmpl w:val="3B7C888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2D74763E"/>
    <w:multiLevelType w:val="hybridMultilevel"/>
    <w:tmpl w:val="D8D601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9E63CC"/>
    <w:multiLevelType w:val="hybridMultilevel"/>
    <w:tmpl w:val="CFD23F2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3E254A03"/>
    <w:multiLevelType w:val="hybridMultilevel"/>
    <w:tmpl w:val="15CA41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5A724B"/>
    <w:multiLevelType w:val="multilevel"/>
    <w:tmpl w:val="2656006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B3D25D0"/>
    <w:multiLevelType w:val="multilevel"/>
    <w:tmpl w:val="A57AA66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B8E40F9"/>
    <w:multiLevelType w:val="multilevel"/>
    <w:tmpl w:val="C07613A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844347A"/>
    <w:multiLevelType w:val="multilevel"/>
    <w:tmpl w:val="82A217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8E635B"/>
    <w:multiLevelType w:val="hybridMultilevel"/>
    <w:tmpl w:val="C360C1B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nsid w:val="7C2B4E11"/>
    <w:multiLevelType w:val="hybridMultilevel"/>
    <w:tmpl w:val="68CA86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7"/>
  </w:num>
  <w:num w:numId="5">
    <w:abstractNumId w:val="6"/>
  </w:num>
  <w:num w:numId="6">
    <w:abstractNumId w:val="3"/>
  </w:num>
  <w:num w:numId="7">
    <w:abstractNumId w:val="4"/>
  </w:num>
  <w:num w:numId="8">
    <w:abstractNumId w:val="15"/>
  </w:num>
  <w:num w:numId="9">
    <w:abstractNumId w:val="9"/>
  </w:num>
  <w:num w:numId="10">
    <w:abstractNumId w:val="14"/>
  </w:num>
  <w:num w:numId="11">
    <w:abstractNumId w:val="8"/>
  </w:num>
  <w:num w:numId="12">
    <w:abstractNumId w:val="1"/>
  </w:num>
  <w:num w:numId="13">
    <w:abstractNumId w:val="0"/>
  </w:num>
  <w:num w:numId="14">
    <w:abstractNumId w:val="2"/>
  </w:num>
  <w:num w:numId="15">
    <w:abstractNumId w:val="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o:shapelayout v:ext="edit">
      <o:idmap v:ext="edit" data="4"/>
      <o:rules v:ext="edit">
        <o:r id="V:Rule2" type="connector" idref="#_x0000_s4099"/>
      </o:rules>
    </o:shapelayout>
  </w:hdrShapeDefaults>
  <w:footnotePr>
    <w:footnote w:id="0"/>
    <w:footnote w:id="1"/>
  </w:footnotePr>
  <w:endnotePr>
    <w:endnote w:id="0"/>
    <w:endnote w:id="1"/>
  </w:endnotePr>
  <w:compat/>
  <w:rsids>
    <w:rsidRoot w:val="00251B90"/>
    <w:rsid w:val="00057C4A"/>
    <w:rsid w:val="000C6200"/>
    <w:rsid w:val="00166DAF"/>
    <w:rsid w:val="001A020F"/>
    <w:rsid w:val="001F4C30"/>
    <w:rsid w:val="00237585"/>
    <w:rsid w:val="00251B90"/>
    <w:rsid w:val="00264DD5"/>
    <w:rsid w:val="002C18C3"/>
    <w:rsid w:val="002E3A83"/>
    <w:rsid w:val="002E3E85"/>
    <w:rsid w:val="002F612F"/>
    <w:rsid w:val="00335D71"/>
    <w:rsid w:val="003A209D"/>
    <w:rsid w:val="003D18B8"/>
    <w:rsid w:val="00444F86"/>
    <w:rsid w:val="00463E24"/>
    <w:rsid w:val="00466A7C"/>
    <w:rsid w:val="00474BB4"/>
    <w:rsid w:val="004B1FF4"/>
    <w:rsid w:val="005049D6"/>
    <w:rsid w:val="00514589"/>
    <w:rsid w:val="00561854"/>
    <w:rsid w:val="005659BD"/>
    <w:rsid w:val="005D396F"/>
    <w:rsid w:val="006054FA"/>
    <w:rsid w:val="00674CCD"/>
    <w:rsid w:val="00686E20"/>
    <w:rsid w:val="00695100"/>
    <w:rsid w:val="006A332E"/>
    <w:rsid w:val="006B44ED"/>
    <w:rsid w:val="006D6DAF"/>
    <w:rsid w:val="007231ED"/>
    <w:rsid w:val="007503BC"/>
    <w:rsid w:val="007844AA"/>
    <w:rsid w:val="00797DD0"/>
    <w:rsid w:val="007B5399"/>
    <w:rsid w:val="007C24BF"/>
    <w:rsid w:val="007D38ED"/>
    <w:rsid w:val="0083344A"/>
    <w:rsid w:val="0083603F"/>
    <w:rsid w:val="00881146"/>
    <w:rsid w:val="0088396C"/>
    <w:rsid w:val="008B2FFB"/>
    <w:rsid w:val="008C39DE"/>
    <w:rsid w:val="009102EB"/>
    <w:rsid w:val="00974DB7"/>
    <w:rsid w:val="00977927"/>
    <w:rsid w:val="009F0212"/>
    <w:rsid w:val="00A21B8A"/>
    <w:rsid w:val="00A24FE5"/>
    <w:rsid w:val="00A46736"/>
    <w:rsid w:val="00A56D13"/>
    <w:rsid w:val="00A6651A"/>
    <w:rsid w:val="00A667BB"/>
    <w:rsid w:val="00A9722E"/>
    <w:rsid w:val="00AD41FE"/>
    <w:rsid w:val="00AF542E"/>
    <w:rsid w:val="00B87B2A"/>
    <w:rsid w:val="00BA4F53"/>
    <w:rsid w:val="00BC2C8B"/>
    <w:rsid w:val="00BD4B51"/>
    <w:rsid w:val="00C24B1E"/>
    <w:rsid w:val="00C26BD4"/>
    <w:rsid w:val="00C45A2A"/>
    <w:rsid w:val="00C74954"/>
    <w:rsid w:val="00C86386"/>
    <w:rsid w:val="00CA574A"/>
    <w:rsid w:val="00CC3C01"/>
    <w:rsid w:val="00CE5A75"/>
    <w:rsid w:val="00CF0089"/>
    <w:rsid w:val="00D019DD"/>
    <w:rsid w:val="00D4135E"/>
    <w:rsid w:val="00E35C20"/>
    <w:rsid w:val="00E4059D"/>
    <w:rsid w:val="00E7669E"/>
    <w:rsid w:val="00EA31AD"/>
    <w:rsid w:val="00EA4C54"/>
    <w:rsid w:val="00EC289E"/>
    <w:rsid w:val="00ED2020"/>
    <w:rsid w:val="00EE2674"/>
    <w:rsid w:val="00F11690"/>
    <w:rsid w:val="00F15DA2"/>
    <w:rsid w:val="00F16C8B"/>
    <w:rsid w:val="00F92D06"/>
    <w:rsid w:val="00FC7EE0"/>
    <w:rsid w:val="00FE6755"/>
    <w:rsid w:val="00FF10A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9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B90"/>
    <w:pPr>
      <w:ind w:left="720"/>
      <w:contextualSpacing/>
    </w:pPr>
  </w:style>
  <w:style w:type="paragraph" w:styleId="Header">
    <w:name w:val="header"/>
    <w:basedOn w:val="Normal"/>
    <w:link w:val="HeaderChar"/>
    <w:uiPriority w:val="99"/>
    <w:unhideWhenUsed/>
    <w:rsid w:val="00C74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954"/>
  </w:style>
  <w:style w:type="paragraph" w:styleId="Footer">
    <w:name w:val="footer"/>
    <w:basedOn w:val="Normal"/>
    <w:link w:val="FooterChar"/>
    <w:uiPriority w:val="99"/>
    <w:semiHidden/>
    <w:unhideWhenUsed/>
    <w:rsid w:val="00C749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749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167F7-2E91-40D6-A5BB-7D4FAD4E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12</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Al-Fath</dc:creator>
  <cp:lastModifiedBy>Al-Fath</cp:lastModifiedBy>
  <cp:revision>16</cp:revision>
  <dcterms:created xsi:type="dcterms:W3CDTF">2009-11-03T21:47:00Z</dcterms:created>
  <dcterms:modified xsi:type="dcterms:W3CDTF">2009-11-19T09:43:00Z</dcterms:modified>
</cp:coreProperties>
</file>