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93" w:rsidRPr="00C0185B" w:rsidRDefault="0066021B" w:rsidP="00C018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5B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C0185B" w:rsidRDefault="00C0185B" w:rsidP="00C0185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185B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C0185B" w:rsidRPr="00C0185B" w:rsidRDefault="00C0185B" w:rsidP="00C0185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85B" w:rsidRDefault="00C0185B" w:rsidP="00C0185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0185B">
        <w:rPr>
          <w:rFonts w:ascii="Times New Roman" w:hAnsi="Times New Roman" w:cs="Times New Roman"/>
          <w:b/>
          <w:sz w:val="24"/>
          <w:szCs w:val="24"/>
        </w:rPr>
        <w:t>4.1 Kesimpulan</w:t>
      </w:r>
    </w:p>
    <w:p w:rsidR="000C707F" w:rsidRDefault="002354E7" w:rsidP="000C707F">
      <w:pPr>
        <w:spacing w:line="480" w:lineRule="auto"/>
        <w:ind w:left="426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pembahasan pada bab-bab sebelumnya, penulis dapat menarik beberapa kesimpulan, diantaranya:</w:t>
      </w:r>
    </w:p>
    <w:p w:rsidR="000C4FF9" w:rsidRDefault="00F10EA5" w:rsidP="000C4FF9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 pembukaan rekening tabungan yang dilakukan PT. Bank Negara Indonesia (Persero) Tbk Bandung dimulai dari pengisian aplikasi pembukaan rekening, verifikasi data dan dokumen, create PINPAD, m</w:t>
      </w:r>
      <w:r w:rsidRPr="005446D6">
        <w:rPr>
          <w:rFonts w:ascii="Times New Roman" w:hAnsi="Times New Roman" w:cs="Times New Roman"/>
          <w:sz w:val="24"/>
          <w:szCs w:val="24"/>
        </w:rPr>
        <w:t>emeriksa kelengkapan pengisian slip setoran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0E4B">
        <w:rPr>
          <w:rFonts w:ascii="Times New Roman" w:hAnsi="Times New Roman" w:cs="Times New Roman"/>
          <w:sz w:val="24"/>
          <w:szCs w:val="24"/>
        </w:rPr>
        <w:t>penerbitan kartu ATM</w:t>
      </w:r>
      <w:r w:rsidR="0004158E">
        <w:rPr>
          <w:rFonts w:ascii="Times New Roman" w:hAnsi="Times New Roman" w:cs="Times New Roman"/>
          <w:sz w:val="24"/>
          <w:szCs w:val="24"/>
        </w:rPr>
        <w:t>, verifikasi data oleh penyelia, membatch voucher, dan yang terakhir verifikasi voucher</w:t>
      </w:r>
    </w:p>
    <w:p w:rsidR="000C4FF9" w:rsidRDefault="000606DC" w:rsidP="000C4FF9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Pengalokasian tabungan yang merupakan sumber dana bagi seluru</w:t>
      </w:r>
      <w:r w:rsidR="00D857D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bank umum, termasuk Bank BNI, di alokasikan keberbagi jenis alokasi yaitu:</w:t>
      </w:r>
    </w:p>
    <w:p w:rsidR="000606DC" w:rsidRDefault="00246980" w:rsidP="00246980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Primary reserve</w:t>
      </w:r>
      <w:r w:rsidR="00EB704B">
        <w:rPr>
          <w:rFonts w:ascii="Times New Roman" w:hAnsi="Times New Roman" w:cs="Times New Roman"/>
          <w:sz w:val="24"/>
          <w:szCs w:val="24"/>
        </w:rPr>
        <w:t xml:space="preserve"> (cadangan primer)</w:t>
      </w:r>
      <w:r>
        <w:rPr>
          <w:rFonts w:ascii="Times New Roman" w:hAnsi="Times New Roman" w:cs="Times New Roman"/>
          <w:sz w:val="24"/>
          <w:szCs w:val="24"/>
        </w:rPr>
        <w:t xml:space="preserve"> merupakan sumber utama bagi likuiditas bank, terutama untuk menghadapi kemungkinan terjadinya penarikan oleh nasabah bank</w:t>
      </w:r>
    </w:p>
    <w:p w:rsidR="00EB704B" w:rsidRDefault="00EB704B" w:rsidP="00246980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Secondary reserve</w:t>
      </w:r>
      <w:r w:rsidR="00FC7C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7CC1">
        <w:rPr>
          <w:rFonts w:ascii="Times New Roman" w:hAnsi="Times New Roman" w:cs="Times New Roman"/>
          <w:sz w:val="24"/>
          <w:szCs w:val="24"/>
        </w:rPr>
        <w:t>(cadangan sekunder)</w:t>
      </w:r>
      <w:r>
        <w:rPr>
          <w:rFonts w:ascii="Times New Roman" w:hAnsi="Times New Roman" w:cs="Times New Roman"/>
          <w:sz w:val="24"/>
          <w:szCs w:val="24"/>
        </w:rPr>
        <w:t xml:space="preserve"> merupakan penempatan dana-dana ke dalam </w:t>
      </w:r>
      <w:r>
        <w:rPr>
          <w:rFonts w:ascii="Times New Roman" w:hAnsi="Times New Roman" w:cs="Times New Roman"/>
          <w:i/>
          <w:sz w:val="24"/>
          <w:szCs w:val="24"/>
        </w:rPr>
        <w:t xml:space="preserve">noncash likuid asset </w:t>
      </w:r>
      <w:r>
        <w:rPr>
          <w:rFonts w:ascii="Times New Roman" w:hAnsi="Times New Roman" w:cs="Times New Roman"/>
          <w:sz w:val="24"/>
          <w:szCs w:val="24"/>
        </w:rPr>
        <w:t>(asset likuid yang bukan kas) yang dapat memberikan pendapatan kepada bank</w:t>
      </w:r>
    </w:p>
    <w:p w:rsidR="000037E5" w:rsidRPr="000037E5" w:rsidRDefault="000037E5" w:rsidP="000037E5">
      <w:pPr>
        <w:pStyle w:val="ListParagraph"/>
        <w:numPr>
          <w:ilvl w:val="0"/>
          <w:numId w:val="4"/>
        </w:numPr>
        <w:tabs>
          <w:tab w:val="left" w:pos="426"/>
        </w:tabs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Loan Portofolio</w:t>
      </w:r>
      <w:r>
        <w:rPr>
          <w:rFonts w:ascii="Times New Roman" w:hAnsi="Times New Roman" w:cs="Times New Roman"/>
          <w:sz w:val="24"/>
          <w:szCs w:val="24"/>
        </w:rPr>
        <w:t xml:space="preserve"> (Kredit) merupakan</w:t>
      </w:r>
      <w:r w:rsidR="000D2DB4">
        <w:rPr>
          <w:rFonts w:ascii="Times New Roman" w:hAnsi="Times New Roman" w:cs="Times New Roman"/>
          <w:sz w:val="24"/>
          <w:szCs w:val="24"/>
        </w:rPr>
        <w:t xml:space="preserve"> penyaluran kredit </w:t>
      </w:r>
      <w:r w:rsidR="000D2DB4">
        <w:rPr>
          <w:rFonts w:ascii="Times New Roman" w:hAnsi="Times New Roman" w:cs="Times New Roman"/>
          <w:i/>
          <w:sz w:val="24"/>
          <w:szCs w:val="24"/>
        </w:rPr>
        <w:t>(loan)</w:t>
      </w:r>
      <w:r w:rsidR="000D2DB4">
        <w:rPr>
          <w:rFonts w:ascii="Times New Roman" w:hAnsi="Times New Roman" w:cs="Times New Roman"/>
          <w:sz w:val="24"/>
          <w:szCs w:val="24"/>
        </w:rPr>
        <w:t xml:space="preserve"> yang diberikan oleh bank untuk </w:t>
      </w:r>
      <w:r w:rsidR="00650F8C">
        <w:rPr>
          <w:rFonts w:ascii="Times New Roman" w:hAnsi="Times New Roman" w:cs="Times New Roman"/>
          <w:sz w:val="24"/>
          <w:szCs w:val="24"/>
        </w:rPr>
        <w:t>kreditur</w:t>
      </w:r>
    </w:p>
    <w:p w:rsidR="00EB704B" w:rsidRDefault="00FC7CC1" w:rsidP="00246980">
      <w:pPr>
        <w:pStyle w:val="ListParagraph"/>
        <w:numPr>
          <w:ilvl w:val="0"/>
          <w:numId w:val="4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Portofolio investment</w:t>
      </w:r>
      <w:r w:rsidR="00650F8C">
        <w:rPr>
          <w:rFonts w:ascii="Times New Roman" w:hAnsi="Times New Roman" w:cs="Times New Roman"/>
          <w:sz w:val="24"/>
          <w:szCs w:val="24"/>
        </w:rPr>
        <w:t xml:space="preserve"> (investasi portofolio) merupakan</w:t>
      </w:r>
      <w:r w:rsidR="00757FB5">
        <w:rPr>
          <w:rFonts w:ascii="Times New Roman" w:hAnsi="Times New Roman" w:cs="Times New Roman"/>
          <w:sz w:val="24"/>
          <w:szCs w:val="24"/>
        </w:rPr>
        <w:t xml:space="preserve"> investasi berupa penanaman dalam bentuk surat-surat berharga jangka panjang atau surat-surat berharga yang berlikuiditas tinggi. Investasi pada surat berharga ini bertujuan untuk memberikan tambahan pendapatan dan likuiditas bank</w:t>
      </w:r>
    </w:p>
    <w:p w:rsidR="000C4FF9" w:rsidRDefault="000C4FF9" w:rsidP="000C4FF9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C4FF9" w:rsidRDefault="000C4FF9" w:rsidP="000C4FF9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 Saran</w:t>
      </w:r>
    </w:p>
    <w:p w:rsidR="000C4FF9" w:rsidRDefault="00707F2F" w:rsidP="000C4FF9">
      <w:pPr>
        <w:pStyle w:val="ListParagraph"/>
        <w:spacing w:line="480" w:lineRule="auto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saran yang dapat penulis sampaikan </w:t>
      </w:r>
      <w:r w:rsidR="007E19BA">
        <w:rPr>
          <w:rFonts w:ascii="Times New Roman" w:hAnsi="Times New Roman" w:cs="Times New Roman"/>
          <w:sz w:val="24"/>
          <w:szCs w:val="24"/>
        </w:rPr>
        <w:t>yang sekiranya dapat menjadi bahan masukan bagi perusahaan, antara lain:</w:t>
      </w:r>
    </w:p>
    <w:p w:rsidR="007E19BA" w:rsidRPr="00384C11" w:rsidRDefault="007010E3" w:rsidP="006F2C34">
      <w:pPr>
        <w:pStyle w:val="ListParagraph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Setiap </w:t>
      </w:r>
      <w:r w:rsidR="003642C0">
        <w:rPr>
          <w:rFonts w:ascii="Times New Roman" w:hAnsi="Times New Roman" w:cs="Times New Roman"/>
          <w:sz w:val="24"/>
          <w:szCs w:val="24"/>
        </w:rPr>
        <w:t>karyawan harus</w:t>
      </w:r>
      <w:r w:rsidR="00384C11">
        <w:rPr>
          <w:rFonts w:ascii="Times New Roman" w:hAnsi="Times New Roman" w:cs="Times New Roman"/>
          <w:sz w:val="24"/>
          <w:szCs w:val="24"/>
        </w:rPr>
        <w:t xml:space="preserve"> mengikuti dan memahami</w:t>
      </w:r>
      <w:r w:rsidR="003642C0">
        <w:rPr>
          <w:rFonts w:ascii="Times New Roman" w:hAnsi="Times New Roman" w:cs="Times New Roman"/>
          <w:sz w:val="24"/>
          <w:szCs w:val="24"/>
        </w:rPr>
        <w:t xml:space="preserve"> </w:t>
      </w:r>
      <w:r w:rsidR="00384C11" w:rsidRPr="005446D6">
        <w:rPr>
          <w:rFonts w:ascii="Times New Roman" w:eastAsia="Times New Roman" w:hAnsi="Times New Roman" w:cs="Times New Roman"/>
          <w:sz w:val="24"/>
          <w:szCs w:val="24"/>
        </w:rPr>
        <w:t>prosedur yang</w:t>
      </w:r>
      <w:r w:rsidR="00384C11">
        <w:rPr>
          <w:rFonts w:ascii="Times New Roman" w:eastAsia="Times New Roman" w:hAnsi="Times New Roman" w:cs="Times New Roman"/>
          <w:sz w:val="24"/>
          <w:szCs w:val="24"/>
        </w:rPr>
        <w:t xml:space="preserve"> ada agar tidak terjadi</w:t>
      </w:r>
      <w:r w:rsidR="00384C11" w:rsidRPr="005446D6">
        <w:rPr>
          <w:rFonts w:ascii="Times New Roman" w:eastAsia="Times New Roman" w:hAnsi="Times New Roman" w:cs="Times New Roman"/>
          <w:sz w:val="24"/>
          <w:szCs w:val="24"/>
        </w:rPr>
        <w:t xml:space="preserve"> pemborosan waktu, tenaga dan biaya</w:t>
      </w:r>
      <w:r w:rsidR="00384C11">
        <w:rPr>
          <w:rFonts w:ascii="Times New Roman" w:eastAsia="Times New Roman" w:hAnsi="Times New Roman" w:cs="Times New Roman"/>
          <w:sz w:val="24"/>
          <w:szCs w:val="24"/>
        </w:rPr>
        <w:t xml:space="preserve"> dalam pembukaan rekening tabungan</w:t>
      </w:r>
      <w:r w:rsidR="000D6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6D8C">
        <w:rPr>
          <w:rFonts w:ascii="Times New Roman" w:hAnsi="Times New Roman" w:cs="Times New Roman"/>
          <w:sz w:val="24"/>
          <w:szCs w:val="24"/>
        </w:rPr>
        <w:t>agar bisa memberikan pelayanan terbaik kepada nasabah</w:t>
      </w:r>
    </w:p>
    <w:p w:rsidR="00384C11" w:rsidRPr="000C4FF9" w:rsidRDefault="0031778C" w:rsidP="006F2C34">
      <w:pPr>
        <w:pStyle w:val="ListParagraph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pengalokasian sumber dana bank terutama tabungan yang merupakan </w:t>
      </w:r>
      <w:r w:rsidR="00CB7CB6" w:rsidRPr="00111A89">
        <w:rPr>
          <w:rFonts w:ascii="Times New Roman" w:hAnsi="Times New Roman" w:cs="Times New Roman"/>
          <w:sz w:val="24"/>
          <w:szCs w:val="24"/>
        </w:rPr>
        <w:t>sumber dana terbesar yang paling diandalkan oleh bank</w:t>
      </w:r>
      <w:r w:rsidR="00DD02FB">
        <w:rPr>
          <w:rFonts w:ascii="Times New Roman" w:hAnsi="Times New Roman" w:cs="Times New Roman"/>
          <w:sz w:val="24"/>
          <w:szCs w:val="24"/>
        </w:rPr>
        <w:t xml:space="preserve">, </w:t>
      </w:r>
      <w:r w:rsidR="006B3F0F">
        <w:rPr>
          <w:rFonts w:ascii="Times New Roman" w:hAnsi="Times New Roman" w:cs="Times New Roman"/>
          <w:sz w:val="24"/>
          <w:szCs w:val="24"/>
        </w:rPr>
        <w:t xml:space="preserve">sebaiknya dialokasikan sesuai dengan </w:t>
      </w:r>
      <w:r w:rsidR="004202B6">
        <w:rPr>
          <w:rFonts w:ascii="Times New Roman" w:hAnsi="Times New Roman" w:cs="Times New Roman"/>
          <w:sz w:val="24"/>
          <w:szCs w:val="24"/>
        </w:rPr>
        <w:t xml:space="preserve">ketentuan-ketentuan yang ada agar bank tetap </w:t>
      </w:r>
      <w:r w:rsidR="000D6D8C">
        <w:rPr>
          <w:rFonts w:ascii="Times New Roman" w:hAnsi="Times New Roman" w:cs="Times New Roman"/>
          <w:sz w:val="24"/>
          <w:szCs w:val="24"/>
        </w:rPr>
        <w:t>bisa beroperasi</w:t>
      </w:r>
    </w:p>
    <w:sectPr w:rsidR="00384C11" w:rsidRPr="000C4FF9" w:rsidSect="00353E96">
      <w:headerReference w:type="default" r:id="rId7"/>
      <w:footerReference w:type="first" r:id="rId8"/>
      <w:pgSz w:w="11907" w:h="16839" w:code="9"/>
      <w:pgMar w:top="2268" w:right="1701" w:bottom="1701" w:left="2268" w:header="850" w:footer="850" w:gutter="0"/>
      <w:pgNumType w:start="34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91F" w:rsidRDefault="00C6691F" w:rsidP="00742DE4">
      <w:pPr>
        <w:spacing w:line="240" w:lineRule="auto"/>
      </w:pPr>
      <w:r>
        <w:separator/>
      </w:r>
    </w:p>
  </w:endnote>
  <w:endnote w:type="continuationSeparator" w:id="1">
    <w:p w:rsidR="00C6691F" w:rsidRDefault="00C6691F" w:rsidP="00742D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19383"/>
      <w:docPartObj>
        <w:docPartGallery w:val="Page Numbers (Bottom of Page)"/>
        <w:docPartUnique/>
      </w:docPartObj>
    </w:sdtPr>
    <w:sdtContent>
      <w:p w:rsidR="00742DE4" w:rsidRDefault="00622102">
        <w:pPr>
          <w:pStyle w:val="Footer"/>
          <w:jc w:val="center"/>
        </w:pPr>
        <w:r w:rsidRPr="00742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2DE4" w:rsidRPr="00742D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2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57DD">
          <w:rPr>
            <w:rFonts w:ascii="Times New Roman" w:hAnsi="Times New Roman" w:cs="Times New Roman"/>
            <w:noProof/>
            <w:sz w:val="24"/>
            <w:szCs w:val="24"/>
          </w:rPr>
          <w:t>34</w:t>
        </w:r>
        <w:r w:rsidRPr="00742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2DE4" w:rsidRDefault="00742D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91F" w:rsidRDefault="00C6691F" w:rsidP="00742DE4">
      <w:pPr>
        <w:spacing w:line="240" w:lineRule="auto"/>
      </w:pPr>
      <w:r>
        <w:separator/>
      </w:r>
    </w:p>
  </w:footnote>
  <w:footnote w:type="continuationSeparator" w:id="1">
    <w:p w:rsidR="00C6691F" w:rsidRDefault="00C6691F" w:rsidP="00742D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19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42DE4" w:rsidRPr="00742DE4" w:rsidRDefault="0062210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42D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42DE4" w:rsidRPr="00742D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2D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6D8C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742DE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42DE4" w:rsidRDefault="00742D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2A17"/>
    <w:multiLevelType w:val="hybridMultilevel"/>
    <w:tmpl w:val="CD4EE3F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87C67C0"/>
    <w:multiLevelType w:val="hybridMultilevel"/>
    <w:tmpl w:val="14EE54A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8B73C00"/>
    <w:multiLevelType w:val="hybridMultilevel"/>
    <w:tmpl w:val="95DCA1D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4CF21653"/>
    <w:multiLevelType w:val="hybridMultilevel"/>
    <w:tmpl w:val="4EC8D21E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AAD49FF"/>
    <w:multiLevelType w:val="hybridMultilevel"/>
    <w:tmpl w:val="57E088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21B"/>
    <w:rsid w:val="000037E5"/>
    <w:rsid w:val="0004158E"/>
    <w:rsid w:val="00054E65"/>
    <w:rsid w:val="000606DC"/>
    <w:rsid w:val="000A2013"/>
    <w:rsid w:val="000B3E9D"/>
    <w:rsid w:val="000C4FF9"/>
    <w:rsid w:val="000C707F"/>
    <w:rsid w:val="000D2DB4"/>
    <w:rsid w:val="000D6D8C"/>
    <w:rsid w:val="00196718"/>
    <w:rsid w:val="002354E7"/>
    <w:rsid w:val="00246980"/>
    <w:rsid w:val="002E0E83"/>
    <w:rsid w:val="0031778C"/>
    <w:rsid w:val="003255BA"/>
    <w:rsid w:val="00353E96"/>
    <w:rsid w:val="003642C0"/>
    <w:rsid w:val="00384C11"/>
    <w:rsid w:val="004202B6"/>
    <w:rsid w:val="00522BD7"/>
    <w:rsid w:val="00622102"/>
    <w:rsid w:val="00642987"/>
    <w:rsid w:val="00650F8C"/>
    <w:rsid w:val="00657963"/>
    <w:rsid w:val="0066021B"/>
    <w:rsid w:val="006633AC"/>
    <w:rsid w:val="006B3F0F"/>
    <w:rsid w:val="006F2C34"/>
    <w:rsid w:val="007010E3"/>
    <w:rsid w:val="00707F2F"/>
    <w:rsid w:val="00742DE4"/>
    <w:rsid w:val="00757FB5"/>
    <w:rsid w:val="007E19BA"/>
    <w:rsid w:val="007F089B"/>
    <w:rsid w:val="0083414E"/>
    <w:rsid w:val="008D4EDE"/>
    <w:rsid w:val="008F7270"/>
    <w:rsid w:val="00954589"/>
    <w:rsid w:val="00AF0E4B"/>
    <w:rsid w:val="00B66518"/>
    <w:rsid w:val="00C0185B"/>
    <w:rsid w:val="00C116E1"/>
    <w:rsid w:val="00C6691F"/>
    <w:rsid w:val="00C82193"/>
    <w:rsid w:val="00CB7CB6"/>
    <w:rsid w:val="00D857DD"/>
    <w:rsid w:val="00DC6D10"/>
    <w:rsid w:val="00DD02FB"/>
    <w:rsid w:val="00DE2048"/>
    <w:rsid w:val="00E30F5A"/>
    <w:rsid w:val="00EA6A96"/>
    <w:rsid w:val="00EB704B"/>
    <w:rsid w:val="00EF21D7"/>
    <w:rsid w:val="00F10EA5"/>
    <w:rsid w:val="00FC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D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DE4"/>
  </w:style>
  <w:style w:type="paragraph" w:styleId="Footer">
    <w:name w:val="footer"/>
    <w:basedOn w:val="Normal"/>
    <w:link w:val="FooterChar"/>
    <w:uiPriority w:val="99"/>
    <w:unhideWhenUsed/>
    <w:rsid w:val="00742D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D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69</cp:revision>
  <dcterms:created xsi:type="dcterms:W3CDTF">2009-10-11T03:41:00Z</dcterms:created>
  <dcterms:modified xsi:type="dcterms:W3CDTF">2009-11-04T15:12:00Z</dcterms:modified>
</cp:coreProperties>
</file>