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89" w:rsidRPr="00F36A4A" w:rsidRDefault="00475B89" w:rsidP="00475B89">
      <w:pPr>
        <w:spacing w:line="480" w:lineRule="auto"/>
        <w:jc w:val="center"/>
        <w:rPr>
          <w:rFonts w:ascii="Times New Roman" w:hAnsi="Times New Roman" w:cs="Times New Roman"/>
          <w:b/>
          <w:sz w:val="24"/>
          <w:szCs w:val="24"/>
        </w:rPr>
      </w:pPr>
      <w:r w:rsidRPr="00F36A4A">
        <w:rPr>
          <w:rFonts w:ascii="Times New Roman" w:hAnsi="Times New Roman" w:cs="Times New Roman"/>
          <w:b/>
          <w:sz w:val="24"/>
          <w:szCs w:val="24"/>
        </w:rPr>
        <w:t>BAB II</w:t>
      </w:r>
    </w:p>
    <w:p w:rsidR="00475B89" w:rsidRPr="00F36A4A" w:rsidRDefault="00475B89" w:rsidP="00475B89">
      <w:pPr>
        <w:spacing w:line="480" w:lineRule="auto"/>
        <w:jc w:val="center"/>
        <w:rPr>
          <w:rFonts w:ascii="Times New Roman" w:hAnsi="Times New Roman" w:cs="Times New Roman"/>
          <w:b/>
          <w:sz w:val="24"/>
          <w:szCs w:val="24"/>
        </w:rPr>
      </w:pPr>
      <w:r w:rsidRPr="00F36A4A">
        <w:rPr>
          <w:rFonts w:ascii="Times New Roman" w:hAnsi="Times New Roman" w:cs="Times New Roman"/>
          <w:b/>
          <w:sz w:val="24"/>
          <w:szCs w:val="24"/>
        </w:rPr>
        <w:t>GAMBARAN UMUM PERUSAHAAN</w:t>
      </w:r>
    </w:p>
    <w:p w:rsidR="00475B89" w:rsidRPr="00F36A4A" w:rsidRDefault="00475B89" w:rsidP="00475B89">
      <w:pPr>
        <w:spacing w:line="480" w:lineRule="auto"/>
        <w:ind w:left="720" w:hanging="720"/>
        <w:jc w:val="both"/>
        <w:rPr>
          <w:rFonts w:ascii="Times New Roman" w:hAnsi="Times New Roman" w:cs="Times New Roman"/>
          <w:b/>
          <w:sz w:val="24"/>
          <w:szCs w:val="24"/>
        </w:rPr>
      </w:pPr>
      <w:r w:rsidRPr="00F36A4A">
        <w:rPr>
          <w:rFonts w:ascii="Times New Roman" w:hAnsi="Times New Roman" w:cs="Times New Roman"/>
          <w:b/>
          <w:sz w:val="24"/>
          <w:szCs w:val="24"/>
        </w:rPr>
        <w:t>2.1.</w:t>
      </w:r>
      <w:r w:rsidRPr="00F36A4A">
        <w:rPr>
          <w:rFonts w:ascii="Times New Roman" w:hAnsi="Times New Roman" w:cs="Times New Roman"/>
          <w:b/>
          <w:sz w:val="24"/>
          <w:szCs w:val="24"/>
        </w:rPr>
        <w:tab/>
        <w:t>Sejarah singkat Perusahaan</w:t>
      </w:r>
    </w:p>
    <w:p w:rsidR="00475B89" w:rsidRPr="00F36A4A" w:rsidRDefault="00475B89" w:rsidP="00475B89">
      <w:pPr>
        <w:spacing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Sejarah TELKOM berawal pada tahun 1856, tepatnya tanggal 23 oktober 1856, yaitu saat pen</w:t>
      </w:r>
      <w:r>
        <w:rPr>
          <w:rFonts w:ascii="Times New Roman" w:hAnsi="Times New Roman" w:cs="Times New Roman"/>
          <w:sz w:val="24"/>
          <w:szCs w:val="24"/>
        </w:rPr>
        <w:t>g</w:t>
      </w:r>
      <w:r w:rsidRPr="00F36A4A">
        <w:rPr>
          <w:rFonts w:ascii="Times New Roman" w:hAnsi="Times New Roman" w:cs="Times New Roman"/>
          <w:sz w:val="24"/>
          <w:szCs w:val="24"/>
        </w:rPr>
        <w:t>operasian telegrap elektromagnetik pertama di Indonesia yang</w:t>
      </w:r>
      <w:r w:rsidR="00D17023">
        <w:rPr>
          <w:rFonts w:ascii="Times New Roman" w:hAnsi="Times New Roman" w:cs="Times New Roman"/>
          <w:sz w:val="24"/>
          <w:szCs w:val="24"/>
        </w:rPr>
        <w:t xml:space="preserve"> menghubungkan antara Batavia (</w:t>
      </w:r>
      <w:r w:rsidRPr="00F36A4A">
        <w:rPr>
          <w:rFonts w:ascii="Times New Roman" w:hAnsi="Times New Roman" w:cs="Times New Roman"/>
          <w:sz w:val="24"/>
          <w:szCs w:val="24"/>
        </w:rPr>
        <w:t xml:space="preserve">Jakarta) dengan Buitenzorg (bogor) oleh Pemerintah Kolonial Beanda. </w:t>
      </w:r>
    </w:p>
    <w:p w:rsidR="00475B89" w:rsidRPr="00F36A4A" w:rsidRDefault="00475B89" w:rsidP="00475B89">
      <w:pPr>
        <w:spacing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 xml:space="preserve">Selanjutnya pada tahun </w:t>
      </w:r>
      <w:r w:rsidR="005877C5">
        <w:rPr>
          <w:rFonts w:ascii="Times New Roman" w:hAnsi="Times New Roman" w:cs="Times New Roman"/>
          <w:sz w:val="24"/>
          <w:szCs w:val="24"/>
        </w:rPr>
        <w:t>1884, didirikanlah perusahaan sw</w:t>
      </w:r>
      <w:r w:rsidRPr="00F36A4A">
        <w:rPr>
          <w:rFonts w:ascii="Times New Roman" w:hAnsi="Times New Roman" w:cs="Times New Roman"/>
          <w:sz w:val="24"/>
          <w:szCs w:val="24"/>
        </w:rPr>
        <w:t xml:space="preserve">asta yang menyediakan layanan pos dan telegrap domestic dan kemudian layanan telegrap internasional. Layanan telepon mulai diperkenalkan tahun 1882 sampai dengan 1906, layanan telepon disediakan oleh perusahaan suasta. Pada 1906, Pemerintak Kolonial Belanda membentuk lembaga pemerintah untuk mengendalikan seluruh layanan pos dan telekomunikasi di Indonesia. Pada 1961, sebagian besar dari layanan ini di alikan kepada perusahaan milik Negara. Pada 1965 pemerintah memutuskan pemisahaan layanan pos dan telekomunikasi kedalam dua perusahaan milik Negara, yaitu PN Pos dan Giro dan PN Telekomunikasi. </w:t>
      </w:r>
    </w:p>
    <w:p w:rsidR="00475B89" w:rsidRPr="00F36A4A" w:rsidRDefault="00475B89" w:rsidP="00475B89">
      <w:pPr>
        <w:spacing w:before="240"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 xml:space="preserve">Pada tahun 1974, PN telekomunikasi dibagi menjadi dua perusahaan milik Negara, yaitu perusahaan umum telekomunikasi(Perumtel) yang bergerak sebagai pnyedia layanan telekomunikasi domestic dan internasional serta PT Industri Telekomunkasi Indonesia (“ PT.INTI”) yang bergerak sebagai pembuat perangkat </w:t>
      </w:r>
      <w:r w:rsidRPr="00F36A4A">
        <w:rPr>
          <w:rFonts w:ascii="Times New Roman" w:hAnsi="Times New Roman" w:cs="Times New Roman"/>
          <w:sz w:val="24"/>
          <w:szCs w:val="24"/>
        </w:rPr>
        <w:lastRenderedPageBreak/>
        <w:t>telekomunikasi. Pada tahun 1980, bsnis Indonesian satelit corporation  (“Indosat”) yang baru saja di bentuk saat itu</w:t>
      </w:r>
    </w:p>
    <w:p w:rsidR="00475B89" w:rsidRPr="00F36A4A" w:rsidRDefault="00475B89" w:rsidP="00475B89">
      <w:pPr>
        <w:spacing w:before="240"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Selanjutnya pada 1991, perumtel mengalami perubahan status, yaitu menjadi perseroan terbatas milik Negara dengan nama Perusahaan Perseroan (Persero) PT. Telekomunikasi Indonesia, atau TELKOM. Sebelum tahun 1995, operasi bisnis TELKOM dibagi kedalam dua belas wilayah operasi, yang dikenal seb</w:t>
      </w:r>
      <w:r w:rsidR="00B13326">
        <w:rPr>
          <w:rFonts w:ascii="Times New Roman" w:hAnsi="Times New Roman" w:cs="Times New Roman"/>
          <w:sz w:val="24"/>
          <w:szCs w:val="24"/>
        </w:rPr>
        <w:t>agai wilayah telekomunikasi atau</w:t>
      </w:r>
      <w:r w:rsidRPr="00F36A4A">
        <w:rPr>
          <w:rFonts w:ascii="Times New Roman" w:hAnsi="Times New Roman" w:cs="Times New Roman"/>
          <w:sz w:val="24"/>
          <w:szCs w:val="24"/>
        </w:rPr>
        <w:t xml:space="preserve"> witel. Setiap witel bertanggung jawab penuh terhadap seluruh aspek bisnis diwilayahnya masing-masing, mulai dari penyedia layanan telepon hingga manajemen dan kemanan property.</w:t>
      </w:r>
    </w:p>
    <w:p w:rsidR="00475B89" w:rsidRDefault="00475B89" w:rsidP="00475B89">
      <w:pPr>
        <w:spacing w:before="240"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 xml:space="preserve">Pada tahun 1995, TELKOM merombak keduabelas witel menjadi tujuh divisi regional (Divisi I Sumatera; Divisi II Jakarta dan sekitarnya; Divisi III Jawa Barat; Divisi IV Jawa Tengah dan DI Yogyakarta; Divisi V Jawa Timur; Divisi VI Kalimantan; dan Divisi VII Indonesia Bagian Timur) serta satu Divisi Network. Dibawah sejumlah kesepakatan dengan mitra Kerja Sama Operasi (“KSO”). TELKOM menyepakati pengalihan hak untuk mengoperasikan lima dari tujuh divisi regional (Divisi Regional I. III. IV. V. dan VII) kepada konsorsium swasta. Dengan kesepakatan tersebut, KSO akan mengelola dan mengoperasikan divisi regional untuk periode waktu tertentu, melaksanakan pembangunan sambungan telepon tidak bergerak dalam jumlah yang telah ditetapkan dan pada akhir periode kesepakatan, mengalihkan fasilitas telekomunikasi yang telah dibangun kepada TELKOM dengan kompensasi yang </w:t>
      </w:r>
      <w:r w:rsidRPr="00F36A4A">
        <w:rPr>
          <w:rFonts w:ascii="Times New Roman" w:hAnsi="Times New Roman" w:cs="Times New Roman"/>
          <w:sz w:val="24"/>
          <w:szCs w:val="24"/>
        </w:rPr>
        <w:lastRenderedPageBreak/>
        <w:t>besarnya telah disepakati. Pendapatan dari KSO akan dibagi antara TELKOM dan mitra KSO.</w:t>
      </w:r>
    </w:p>
    <w:p w:rsidR="00475B89" w:rsidRPr="00B041B3" w:rsidRDefault="00475B89" w:rsidP="00475B89">
      <w:pPr>
        <w:spacing w:before="240" w:line="480" w:lineRule="auto"/>
        <w:ind w:firstLine="720"/>
        <w:jc w:val="both"/>
        <w:rPr>
          <w:rFonts w:ascii="Times New Roman" w:hAnsi="Times New Roman" w:cs="Times New Roman"/>
          <w:sz w:val="24"/>
          <w:szCs w:val="24"/>
        </w:rPr>
      </w:pPr>
      <w:r w:rsidRPr="00B041B3">
        <w:rPr>
          <w:rFonts w:ascii="Times New Roman" w:hAnsi="Times New Roman" w:cs="Times New Roman"/>
          <w:sz w:val="24"/>
          <w:szCs w:val="24"/>
        </w:rPr>
        <w:t>Kemudian pada tahun 1999, industry telekomunikasi mengalami perubahan signifikan. Undang-undang Telekomunikasi No. 36 (Undang-undang Telekomunikasi ) yang berlaku efektif pada bulan September 2000 merupakan pedoman yang mengatur reformasi industry telekomunikasi, termasuk liberalisasi industry, memfaslitasi masuknya pemain baru dan menumbuhkan persaingan usaha yang sehat. Reformasi yang dilakukan Pemerintah kemudian menghapus kepemilikan bersama TELKOM dan Indosat disebagian besar perusahaan telekomunikasi di Indonesia. Hal ini bertujuan untuk mendorong tercipatanya iklim usaha yang kompetitif. Hasilnya, pada tahun 2001 TELKOM mengakuisisi 35,0% saham Indosat di Telkomsel yang menjadikan total saham TELKOM di Telkomsel menjadi sebesar 77,77%. Sementara Indosat mengambil alih 22,5% saham TELKOM di Satelindo dan 37,7% saham TELKOM di Lintasarta. Pada tahun 2002,TELKOM menjual 12,7% sahamnya di Telkomsel kepada Singapore Telecom Mobile Pte Ltd (“SingTel Mobile”) sehingga kepemilikan saham TELKOM di Telkomsel berkurang menjadi 65,0%.</w:t>
      </w:r>
    </w:p>
    <w:p w:rsidR="00475B89" w:rsidRPr="00F36A4A" w:rsidRDefault="00475B89" w:rsidP="00475B89">
      <w:pPr>
        <w:pStyle w:val="NormalWeb"/>
        <w:spacing w:line="480" w:lineRule="auto"/>
        <w:ind w:firstLine="720"/>
        <w:jc w:val="both"/>
      </w:pPr>
      <w:r w:rsidRPr="00F36A4A">
        <w:t xml:space="preserve">PT Telekomunikasi Indonesia, Tbk. (TELKOM) merupakan perusahaan penyelenggara bisnis T.I.M.E (Telecommunication, Information, Media and Edutainmet) yang terbesar di Indonesia. Pengabdian TELKOM berawal pada 23 Oktober 1856, tepat saat dioperasikannya layanan telekomunikasi pertama dalam </w:t>
      </w:r>
      <w:r w:rsidRPr="00F36A4A">
        <w:lastRenderedPageBreak/>
        <w:t xml:space="preserve">bentuk pengiriman telegraf dari Batavia (Jakarta) ke Buitenzorg (Bogor). Selama itu pula TELKOM telah mengalami berbagai transformasi. </w:t>
      </w:r>
    </w:p>
    <w:p w:rsidR="00475B89" w:rsidRPr="00F36A4A" w:rsidRDefault="00475B89" w:rsidP="00475B89">
      <w:pPr>
        <w:pStyle w:val="NormalWeb"/>
        <w:spacing w:line="480" w:lineRule="auto"/>
        <w:ind w:firstLine="720"/>
        <w:jc w:val="both"/>
      </w:pPr>
      <w:r w:rsidRPr="00F36A4A">
        <w:t xml:space="preserve">Transformasi terakhir sekaligus yang disebut dengan NEW TELKOM Indonesia adalah transformasi dalam bisnis, transformasi infrastruktur, transformasi sistem dan model operasi dan transformasi sumber daya manusia. Transformasi tersebut resmi diluncurkan kepada pihak eksternal bersamaan dengan New Corporate Identity TELKOM pada tanggal 23 Oktober 2009, pada hari ulang tahun TELKOM yang ke 153. TELKOM juga memiliki tagline baru, The World in Your Hand. </w:t>
      </w:r>
    </w:p>
    <w:p w:rsidR="00475B89" w:rsidRPr="00F36A4A" w:rsidRDefault="00475B89" w:rsidP="00475B89">
      <w:pPr>
        <w:pStyle w:val="NormalWeb"/>
        <w:spacing w:line="480" w:lineRule="auto"/>
        <w:ind w:firstLine="720"/>
        <w:jc w:val="both"/>
      </w:pPr>
      <w:r w:rsidRPr="00F36A4A">
        <w:t xml:space="preserve">Sampai dengan 31 Desember 2008 jumlah pelanggan TELKOM tumbuh 37% dari tahun sebelumnya sebanyak 68,6 juta pelanggan yang terdiri dari pelanggan telepon tidak bergerak kabel sejumlah 8,6 juta, pelanggan telepon tidak bergerak nirkabel sejumlah 12,7 juta pelanggan dan 65,3 juta pelanggan jasa telepon bergerak. </w:t>
      </w:r>
    </w:p>
    <w:p w:rsidR="00475B89" w:rsidRPr="00F36A4A" w:rsidRDefault="00475B89" w:rsidP="00475B89">
      <w:pPr>
        <w:pStyle w:val="NormalWeb"/>
        <w:spacing w:line="480" w:lineRule="auto"/>
        <w:ind w:firstLine="720"/>
        <w:jc w:val="both"/>
      </w:pPr>
      <w:r w:rsidRPr="00F36A4A">
        <w:t xml:space="preserve">Sejalan dengan lahirnya NEW TELKOM Indonesia, berbekal semangat positioning baru Life Confident manajemen dan seluruh karyawan TELKOM berupaya mempersembahkan profesionalitas kerja, serta produk dan layanan terbaik bagi pelanggan dan stakeholders. </w:t>
      </w:r>
    </w:p>
    <w:p w:rsidR="00475B89" w:rsidRPr="00F36A4A" w:rsidRDefault="00475B89" w:rsidP="00475B89">
      <w:pPr>
        <w:pStyle w:val="NormalWeb"/>
        <w:spacing w:line="480" w:lineRule="auto"/>
        <w:ind w:firstLine="720"/>
        <w:jc w:val="both"/>
      </w:pPr>
      <w:r w:rsidRPr="00F36A4A">
        <w:t xml:space="preserve">Sepanjang Tahun 2008, berbagai penghargaan dan sertifikasi telah diterima oleh TELKOM, baik dari dalam maupun luar negeri antara lain, Sertifikasi ISO 9001:2000 dan ISO 9004:2000 untuk Divisi Enterprise Service </w:t>
      </w:r>
      <w:r w:rsidRPr="00F36A4A">
        <w:lastRenderedPageBreak/>
        <w:t xml:space="preserve">dari TUV Rheinland International Indonesia; Penghargaan Sistem Kesehatan dan Keselamatan Kerja (SMK3) dan Kecelakaan Nihil 2008 dari Wakil Presiden RI; The Best Corporate Image category dalam ajang Most Admired Companies Awards ke 8 dari Frontier Consulting Group; Juara Umum 2007 Annual Report Award dari Menteri Keuangan RI; Juara Umum Anugerah Media Humas 2008 dari Bakorhumas CIO of The Year 2008 dalam Hitachi Data System IT Inspiration Awards; dan Penghargaan CEO dan Perusahaan Idaman dari Majalah Warta Ekonomi. </w:t>
      </w:r>
    </w:p>
    <w:p w:rsidR="00475B89" w:rsidRPr="00F36A4A" w:rsidRDefault="00475B89" w:rsidP="00475B89">
      <w:pPr>
        <w:pStyle w:val="NormalWeb"/>
        <w:spacing w:line="480" w:lineRule="auto"/>
        <w:ind w:firstLine="720"/>
        <w:jc w:val="both"/>
      </w:pPr>
      <w:r w:rsidRPr="00F36A4A">
        <w:t xml:space="preserve">Saham TELKOM per 31 Desember 2008 dimiliki oleh pemerintah Indonesia (52,47%) dan pemegang saham publik (47,53%). Saham TELKOM tercatat di Bursa Efek Indonesia (BEI), New York Stock Exchange (NYSE), London Stock Exchange (LSE) dan Tokyo Stock Exchange, tanpa tercatat. Harga saham TELKOM di BEI pada akhir Desember 2008 sebesar Rp 6.900. Nilai kapitalisasi pasar saham TELKOM pada akhir tahun 2008 mencapai Rp 139,104 miliar atau 12,92 % dari kapitalisasi pasar BEI. </w:t>
      </w:r>
    </w:p>
    <w:p w:rsidR="00475B89" w:rsidRDefault="00475B89" w:rsidP="00475B89">
      <w:pPr>
        <w:pStyle w:val="NormalWeb"/>
        <w:spacing w:line="480" w:lineRule="auto"/>
        <w:ind w:firstLine="720"/>
        <w:jc w:val="both"/>
        <w:rPr>
          <w:lang w:val="id-ID"/>
        </w:rPr>
      </w:pPr>
      <w:r w:rsidRPr="00F36A4A">
        <w:t xml:space="preserve">Dengan pencapaian dan pengakuan yang diperoleh TELKOM, penguasaan pasar untuk setiap portofolio bisnisnya, kuatnya kinerja keuangan, serta potensi pertumbuhannya di masa mendatang, TELKOM menjadi model korporasi terbaik Indonesia. </w:t>
      </w:r>
    </w:p>
    <w:p w:rsidR="00475B89" w:rsidRDefault="00475B89" w:rsidP="00475B89">
      <w:pPr>
        <w:pStyle w:val="NormalWeb"/>
        <w:spacing w:line="480" w:lineRule="auto"/>
        <w:ind w:firstLine="720"/>
        <w:jc w:val="both"/>
        <w:rPr>
          <w:lang w:val="id-ID"/>
        </w:rPr>
      </w:pPr>
    </w:p>
    <w:p w:rsidR="000B4400" w:rsidRDefault="000B4400" w:rsidP="00475B89">
      <w:pPr>
        <w:pStyle w:val="NormalWeb"/>
        <w:spacing w:line="480" w:lineRule="auto"/>
        <w:jc w:val="both"/>
      </w:pPr>
    </w:p>
    <w:p w:rsidR="00475B89" w:rsidRPr="00F36A4A" w:rsidRDefault="00475B89" w:rsidP="00540893">
      <w:pPr>
        <w:pStyle w:val="NormalWeb"/>
        <w:numPr>
          <w:ilvl w:val="2"/>
          <w:numId w:val="34"/>
        </w:numPr>
        <w:spacing w:line="480" w:lineRule="auto"/>
        <w:ind w:left="709" w:hanging="709"/>
        <w:jc w:val="both"/>
        <w:rPr>
          <w:b/>
        </w:rPr>
      </w:pPr>
      <w:r w:rsidRPr="00F36A4A">
        <w:rPr>
          <w:b/>
        </w:rPr>
        <w:lastRenderedPageBreak/>
        <w:t>Visi</w:t>
      </w:r>
    </w:p>
    <w:p w:rsidR="00475B89" w:rsidRPr="00AB5157" w:rsidRDefault="00475B89" w:rsidP="00475B89">
      <w:pPr>
        <w:pStyle w:val="NormalWeb"/>
        <w:spacing w:line="480" w:lineRule="auto"/>
        <w:ind w:firstLine="720"/>
        <w:jc w:val="both"/>
        <w:rPr>
          <w:lang w:val="id-ID"/>
        </w:rPr>
      </w:pPr>
      <w:r w:rsidRPr="00F36A4A">
        <w:rPr>
          <w:rStyle w:val="Emphasis"/>
        </w:rPr>
        <w:t xml:space="preserve">To become a leading InfoCom player in the region </w:t>
      </w:r>
      <w:r w:rsidRPr="00F36A4A">
        <w:t xml:space="preserve">Telkom berupaya untuk menempatkan diri sebagai perusahaan </w:t>
      </w:r>
      <w:r w:rsidRPr="00F36A4A">
        <w:rPr>
          <w:rStyle w:val="Emphasis"/>
        </w:rPr>
        <w:t xml:space="preserve">InfoCom </w:t>
      </w:r>
      <w:r w:rsidRPr="00F36A4A">
        <w:t xml:space="preserve">terkemuka di kawasan Asia Tenggara, Asia dan akan berlanjut ke kawasan Asia Pasifik. </w:t>
      </w:r>
    </w:p>
    <w:p w:rsidR="00475B89" w:rsidRPr="00F36A4A" w:rsidRDefault="00475B89" w:rsidP="001A1721">
      <w:pPr>
        <w:pStyle w:val="NormalWeb"/>
        <w:numPr>
          <w:ilvl w:val="2"/>
          <w:numId w:val="34"/>
        </w:numPr>
        <w:spacing w:line="480" w:lineRule="auto"/>
        <w:jc w:val="both"/>
        <w:rPr>
          <w:b/>
        </w:rPr>
      </w:pPr>
      <w:r w:rsidRPr="00F36A4A">
        <w:rPr>
          <w:b/>
        </w:rPr>
        <w:t>Misi</w:t>
      </w:r>
    </w:p>
    <w:p w:rsidR="00475B89" w:rsidRPr="00F36A4A" w:rsidRDefault="00475B89" w:rsidP="00475B89">
      <w:pPr>
        <w:pStyle w:val="NormalWeb"/>
        <w:spacing w:line="480" w:lineRule="auto"/>
        <w:ind w:firstLine="720"/>
        <w:jc w:val="both"/>
      </w:pPr>
      <w:r w:rsidRPr="00F36A4A">
        <w:t xml:space="preserve">Telkom mempunyai misi memberikan layanan " </w:t>
      </w:r>
      <w:r w:rsidRPr="00F36A4A">
        <w:rPr>
          <w:rStyle w:val="Emphasis"/>
        </w:rPr>
        <w:t>One Stop InfoCom Services with Excellent Quality and Competitive Price and To Be the Role Model as the Best Managed Indonesian Corporation </w:t>
      </w:r>
      <w:r w:rsidRPr="00F36A4A">
        <w:t xml:space="preserve">" dengan jaminan bahwa pelanggan akan mendapatkan layanan terbaik, berupa kemudahan, produk dan jaringan berkualitas, dengan harga kompetitif. </w:t>
      </w:r>
    </w:p>
    <w:p w:rsidR="00475B89" w:rsidRPr="009E2157" w:rsidRDefault="00475B89" w:rsidP="00475B89">
      <w:pPr>
        <w:pStyle w:val="NormalWeb"/>
        <w:spacing w:line="480" w:lineRule="auto"/>
        <w:ind w:firstLine="720"/>
        <w:jc w:val="both"/>
        <w:rPr>
          <w:lang w:val="id-ID"/>
        </w:rPr>
      </w:pPr>
      <w:r w:rsidRPr="00F36A4A">
        <w:t>Telkom akan mengelola bisnis melalui praktek-praktek terbaik dengan mengoptimalisasikan sumber daya manusia yang unggul, penggunaan teknologi yang kompetitif, serta membangun kemitraan yang saling menguntungkan dan saling mendukung secara sinergis.</w:t>
      </w:r>
    </w:p>
    <w:p w:rsidR="00475B89" w:rsidRPr="001A1721" w:rsidRDefault="00475B89" w:rsidP="001A1721">
      <w:pPr>
        <w:pStyle w:val="ListParagraph"/>
        <w:numPr>
          <w:ilvl w:val="0"/>
          <w:numId w:val="35"/>
        </w:numPr>
        <w:spacing w:before="240" w:line="480" w:lineRule="auto"/>
        <w:jc w:val="both"/>
        <w:rPr>
          <w:b/>
        </w:rPr>
      </w:pPr>
      <w:r w:rsidRPr="001A1721">
        <w:rPr>
          <w:b/>
        </w:rPr>
        <w:t>Budaya Organisasi</w:t>
      </w:r>
    </w:p>
    <w:p w:rsidR="00475B89" w:rsidRDefault="00475B89" w:rsidP="00475B89">
      <w:pPr>
        <w:pStyle w:val="ListParagraph"/>
        <w:spacing w:line="480" w:lineRule="auto"/>
        <w:ind w:left="142"/>
        <w:jc w:val="both"/>
      </w:pPr>
      <w:r w:rsidRPr="00F36A4A">
        <w:t>Budaya Perusahaan PT. TELKOM</w:t>
      </w:r>
    </w:p>
    <w:p w:rsidR="00EA64E9" w:rsidRPr="00F36A4A" w:rsidRDefault="00EA64E9" w:rsidP="00EA64E9">
      <w:pPr>
        <w:pStyle w:val="ListParagraph"/>
        <w:numPr>
          <w:ilvl w:val="0"/>
          <w:numId w:val="38"/>
        </w:numPr>
        <w:spacing w:line="480" w:lineRule="auto"/>
        <w:jc w:val="both"/>
      </w:pPr>
      <w:r>
        <w:t>Logo</w:t>
      </w:r>
    </w:p>
    <w:p w:rsidR="00475B89" w:rsidRPr="009E2157" w:rsidRDefault="00475B89" w:rsidP="00475B89">
      <w:pPr>
        <w:spacing w:line="480" w:lineRule="auto"/>
        <w:jc w:val="both"/>
        <w:rPr>
          <w:rFonts w:ascii="Times New Roman" w:hAnsi="Times New Roman" w:cs="Times New Roman"/>
          <w:sz w:val="24"/>
        </w:rPr>
      </w:pPr>
      <w:r w:rsidRPr="009E2157">
        <w:rPr>
          <w:rFonts w:ascii="Times New Roman" w:hAnsi="Times New Roman" w:cs="Times New Roman"/>
          <w:sz w:val="24"/>
          <w:lang w:val="id-ID"/>
        </w:rPr>
        <w:t xml:space="preserve">          </w:t>
      </w:r>
      <w:r w:rsidRPr="009E2157">
        <w:rPr>
          <w:rFonts w:ascii="Times New Roman" w:hAnsi="Times New Roman" w:cs="Times New Roman"/>
          <w:noProof/>
          <w:sz w:val="24"/>
        </w:rPr>
        <w:drawing>
          <wp:inline distT="0" distB="0" distL="0" distR="0">
            <wp:extent cx="1097692" cy="1010093"/>
            <wp:effectExtent l="19050" t="0" r="7208" b="0"/>
            <wp:docPr id="1" name="Picture 1" descr="D:\GALLERY\FaNdY Punya\Logo Kampus\TEL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LLERY\FaNdY Punya\Logo Kampus\TELKOM.JPG"/>
                    <pic:cNvPicPr>
                      <a:picLocks noChangeAspect="1" noChangeArrowheads="1"/>
                    </pic:cNvPicPr>
                  </pic:nvPicPr>
                  <pic:blipFill>
                    <a:blip r:embed="rId8"/>
                    <a:srcRect/>
                    <a:stretch>
                      <a:fillRect/>
                    </a:stretch>
                  </pic:blipFill>
                  <pic:spPr bwMode="auto">
                    <a:xfrm>
                      <a:off x="0" y="0"/>
                      <a:ext cx="1100094" cy="1012304"/>
                    </a:xfrm>
                    <a:prstGeom prst="rect">
                      <a:avLst/>
                    </a:prstGeom>
                    <a:noFill/>
                    <a:ln w="9525">
                      <a:noFill/>
                      <a:miter lim="800000"/>
                      <a:headEnd/>
                      <a:tailEnd/>
                    </a:ln>
                  </pic:spPr>
                </pic:pic>
              </a:graphicData>
            </a:graphic>
          </wp:inline>
        </w:drawing>
      </w:r>
    </w:p>
    <w:p w:rsidR="00475B89" w:rsidRPr="00AB5157" w:rsidRDefault="004C2E5F" w:rsidP="00475B89">
      <w:pPr>
        <w:spacing w:line="480" w:lineRule="auto"/>
        <w:jc w:val="both"/>
        <w:rPr>
          <w:rFonts w:ascii="Times New Roman" w:hAnsi="Times New Roman" w:cs="Times New Roman"/>
          <w:sz w:val="24"/>
          <w:lang w:val="id-ID"/>
        </w:rPr>
      </w:pPr>
      <w:r>
        <w:rPr>
          <w:rFonts w:ascii="Times New Roman" w:hAnsi="Times New Roman" w:cs="Times New Roman"/>
          <w:sz w:val="24"/>
        </w:rPr>
        <w:lastRenderedPageBreak/>
        <w:t>Bentuk bulatan dari</w:t>
      </w:r>
      <w:r w:rsidR="00475B89" w:rsidRPr="009E2157">
        <w:rPr>
          <w:rFonts w:ascii="Times New Roman" w:hAnsi="Times New Roman" w:cs="Times New Roman"/>
          <w:sz w:val="24"/>
        </w:rPr>
        <w:t xml:space="preserve"> logo melambangkan keutuhan wawasan Nusantara; Ruang Gerak TELKOM secara Nasional dan Internasional;</w:t>
      </w:r>
    </w:p>
    <w:p w:rsidR="00475B89" w:rsidRPr="00F36A4A" w:rsidRDefault="00475B89" w:rsidP="000C04F4">
      <w:pPr>
        <w:pStyle w:val="ListParagraph"/>
        <w:numPr>
          <w:ilvl w:val="0"/>
          <w:numId w:val="29"/>
        </w:numPr>
        <w:spacing w:after="200" w:line="480" w:lineRule="auto"/>
        <w:contextualSpacing/>
        <w:jc w:val="both"/>
      </w:pPr>
      <w:r w:rsidRPr="00F36A4A">
        <w:t>TELKOM yang mantap, modern, luwes dan sederhana</w:t>
      </w:r>
    </w:p>
    <w:p w:rsidR="00475B89" w:rsidRPr="00F36A4A" w:rsidRDefault="00475B89" w:rsidP="00475B89">
      <w:pPr>
        <w:pStyle w:val="ListParagraph"/>
        <w:numPr>
          <w:ilvl w:val="0"/>
          <w:numId w:val="29"/>
        </w:numPr>
        <w:spacing w:after="200" w:line="480" w:lineRule="auto"/>
        <w:contextualSpacing/>
        <w:jc w:val="both"/>
      </w:pPr>
      <w:r w:rsidRPr="00F36A4A">
        <w:t>Warna biru dan biru muda bergradasi melambangkan teknologi telekomunikasi tinggi atau canggih yang terus berkembang dalam suasana masa depan yang gemilang</w:t>
      </w:r>
    </w:p>
    <w:p w:rsidR="00475B89" w:rsidRPr="00F36A4A" w:rsidRDefault="00475B89" w:rsidP="00475B89">
      <w:pPr>
        <w:pStyle w:val="ListParagraph"/>
        <w:numPr>
          <w:ilvl w:val="0"/>
          <w:numId w:val="29"/>
        </w:numPr>
        <w:spacing w:after="200" w:line="480" w:lineRule="auto"/>
        <w:contextualSpacing/>
        <w:jc w:val="both"/>
      </w:pPr>
      <w:r w:rsidRPr="00F36A4A">
        <w:t>Garis-garis tebal dan tipis yang mengesankan gerak pertemuan yang beraturan menggambarkan sifat komunikasi dan kerjasama yang selaras secara berkesinambungan dan dinamis</w:t>
      </w:r>
    </w:p>
    <w:p w:rsidR="00475B89" w:rsidRDefault="00475B89" w:rsidP="006B790B">
      <w:pPr>
        <w:pStyle w:val="ListParagraph"/>
        <w:numPr>
          <w:ilvl w:val="0"/>
          <w:numId w:val="29"/>
        </w:numPr>
        <w:spacing w:after="200" w:line="480" w:lineRule="auto"/>
        <w:contextualSpacing/>
        <w:jc w:val="both"/>
      </w:pPr>
      <w:r w:rsidRPr="00F36A4A">
        <w:t>Tulisan INDONESIA dengan huruf Futura Bold Italic, menggambarkan kedudukan perusahaan; TELKOM sebagai Pandu Bendera Telekomunikasi (Indonesia Telekommunication Flag Carrier)</w:t>
      </w:r>
    </w:p>
    <w:p w:rsidR="006B790B" w:rsidRPr="006B790B" w:rsidRDefault="006B790B" w:rsidP="006B790B">
      <w:pPr>
        <w:pStyle w:val="ListParagraph"/>
        <w:spacing w:after="200" w:line="480" w:lineRule="auto"/>
        <w:ind w:left="502"/>
        <w:contextualSpacing/>
        <w:jc w:val="both"/>
      </w:pPr>
    </w:p>
    <w:p w:rsidR="00475B89" w:rsidRPr="00F36A4A" w:rsidRDefault="00475B89" w:rsidP="00EA64E9">
      <w:pPr>
        <w:pStyle w:val="ListParagraph"/>
        <w:numPr>
          <w:ilvl w:val="0"/>
          <w:numId w:val="38"/>
        </w:numPr>
        <w:spacing w:line="480" w:lineRule="auto"/>
        <w:jc w:val="both"/>
      </w:pPr>
      <w:r w:rsidRPr="00F36A4A">
        <w:t>Maskot Telkom</w:t>
      </w:r>
    </w:p>
    <w:p w:rsidR="00475B89" w:rsidRPr="004D1A7A" w:rsidRDefault="006B790B" w:rsidP="004D1A7A">
      <w:pPr>
        <w:pStyle w:val="ListParagraph"/>
        <w:spacing w:line="480" w:lineRule="auto"/>
        <w:ind w:left="709"/>
        <w:jc w:val="both"/>
      </w:pPr>
      <w:r>
        <w:rPr>
          <w:noProof/>
        </w:rPr>
        <w:drawing>
          <wp:inline distT="0" distB="0" distL="0" distR="0">
            <wp:extent cx="1480141" cy="1741262"/>
            <wp:effectExtent l="19050" t="0" r="5759" b="0"/>
            <wp:docPr id="2" name="Picture 1" desc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ages.jpeg"/>
                    <pic:cNvPicPr>
                      <a:picLocks noChangeAspect="1" noChangeArrowheads="1"/>
                    </pic:cNvPicPr>
                  </pic:nvPicPr>
                  <pic:blipFill>
                    <a:blip r:embed="rId9"/>
                    <a:srcRect/>
                    <a:stretch>
                      <a:fillRect/>
                    </a:stretch>
                  </pic:blipFill>
                  <pic:spPr bwMode="auto">
                    <a:xfrm>
                      <a:off x="0" y="0"/>
                      <a:ext cx="1481266" cy="1742585"/>
                    </a:xfrm>
                    <a:prstGeom prst="rect">
                      <a:avLst/>
                    </a:prstGeom>
                    <a:noFill/>
                    <a:ln w="9525">
                      <a:noFill/>
                      <a:miter lim="800000"/>
                      <a:headEnd/>
                      <a:tailEnd/>
                    </a:ln>
                  </pic:spPr>
                </pic:pic>
              </a:graphicData>
            </a:graphic>
          </wp:inline>
        </w:drawing>
      </w:r>
    </w:p>
    <w:p w:rsidR="00475B89" w:rsidRPr="00F36A4A" w:rsidRDefault="00475B89" w:rsidP="00475B89">
      <w:pPr>
        <w:pStyle w:val="ListParagraph"/>
        <w:numPr>
          <w:ilvl w:val="0"/>
          <w:numId w:val="2"/>
        </w:numPr>
        <w:spacing w:after="200" w:line="480" w:lineRule="auto"/>
        <w:contextualSpacing/>
        <w:jc w:val="both"/>
      </w:pPr>
      <w:r w:rsidRPr="00F36A4A">
        <w:t>Antena Lebah sensitive terhadap segala keadaan dan perubahan</w:t>
      </w:r>
    </w:p>
    <w:p w:rsidR="00475B89" w:rsidRPr="00F36A4A" w:rsidRDefault="00475B89" w:rsidP="00475B89">
      <w:pPr>
        <w:pStyle w:val="ListParagraph"/>
        <w:numPr>
          <w:ilvl w:val="0"/>
          <w:numId w:val="2"/>
        </w:numPr>
        <w:spacing w:after="200" w:line="480" w:lineRule="auto"/>
        <w:contextualSpacing/>
        <w:jc w:val="both"/>
      </w:pPr>
      <w:r w:rsidRPr="00F36A4A">
        <w:t>Mahkota kemenanga</w:t>
      </w:r>
    </w:p>
    <w:p w:rsidR="00475B89" w:rsidRPr="00F36A4A" w:rsidRDefault="00475B89" w:rsidP="00475B89">
      <w:pPr>
        <w:pStyle w:val="ListParagraph"/>
        <w:numPr>
          <w:ilvl w:val="0"/>
          <w:numId w:val="2"/>
        </w:numPr>
        <w:spacing w:after="200" w:line="480" w:lineRule="auto"/>
        <w:contextualSpacing/>
        <w:jc w:val="both"/>
      </w:pPr>
      <w:r w:rsidRPr="00F36A4A">
        <w:lastRenderedPageBreak/>
        <w:t>Mata yang tajam dan cerdas</w:t>
      </w:r>
    </w:p>
    <w:p w:rsidR="00475B89" w:rsidRPr="00F36A4A" w:rsidRDefault="00475B89" w:rsidP="00475B89">
      <w:pPr>
        <w:pStyle w:val="ListParagraph"/>
        <w:numPr>
          <w:ilvl w:val="0"/>
          <w:numId w:val="2"/>
        </w:numPr>
        <w:spacing w:after="200" w:line="480" w:lineRule="auto"/>
        <w:contextualSpacing/>
        <w:jc w:val="both"/>
      </w:pPr>
      <w:r w:rsidRPr="00F36A4A">
        <w:t>Sayap lincah dan praktis</w:t>
      </w:r>
    </w:p>
    <w:p w:rsidR="00475B89" w:rsidRDefault="00475B89" w:rsidP="00EA64E9">
      <w:pPr>
        <w:pStyle w:val="ListParagraph"/>
        <w:numPr>
          <w:ilvl w:val="0"/>
          <w:numId w:val="2"/>
        </w:numPr>
        <w:spacing w:after="200" w:line="480" w:lineRule="auto"/>
        <w:contextualSpacing/>
        <w:jc w:val="both"/>
      </w:pPr>
      <w:r w:rsidRPr="00F36A4A">
        <w:t>Tangan kuning memberikan kerja yang terbaik</w:t>
      </w:r>
    </w:p>
    <w:p w:rsidR="00EA64E9" w:rsidRPr="00EA64E9" w:rsidRDefault="00EA64E9" w:rsidP="00EA64E9">
      <w:pPr>
        <w:pStyle w:val="ListParagraph"/>
        <w:spacing w:after="200" w:line="480" w:lineRule="auto"/>
        <w:ind w:left="1429"/>
        <w:contextualSpacing/>
        <w:jc w:val="both"/>
      </w:pPr>
    </w:p>
    <w:p w:rsidR="00475B89" w:rsidRPr="00EA64E9" w:rsidRDefault="00475B89" w:rsidP="00EA64E9">
      <w:pPr>
        <w:pStyle w:val="ListParagraph"/>
        <w:numPr>
          <w:ilvl w:val="0"/>
          <w:numId w:val="38"/>
        </w:numPr>
        <w:spacing w:line="480" w:lineRule="auto"/>
        <w:jc w:val="both"/>
      </w:pPr>
      <w:r w:rsidRPr="00EA64E9">
        <w:t>Arti Kredo</w:t>
      </w:r>
    </w:p>
    <w:p w:rsidR="000B5655" w:rsidRPr="00AB5157" w:rsidRDefault="00580179" w:rsidP="00475B89">
      <w:pPr>
        <w:spacing w:line="480" w:lineRule="auto"/>
        <w:ind w:firstLine="709"/>
        <w:jc w:val="both"/>
        <w:rPr>
          <w:rFonts w:ascii="Times New Roman" w:hAnsi="Times New Roman" w:cs="Times New Roman"/>
          <w:sz w:val="24"/>
          <w:szCs w:val="24"/>
          <w:lang w:val="id-ID"/>
        </w:rPr>
      </w:pPr>
      <w:r w:rsidRPr="00580179">
        <w:rPr>
          <w:rFonts w:ascii="Times New Roman" w:hAnsi="Times New Roman" w:cs="Times New Roman"/>
          <w:noProof/>
          <w:sz w:val="24"/>
          <w:szCs w:val="24"/>
        </w:rPr>
        <w:drawing>
          <wp:inline distT="0" distB="0" distL="0" distR="0">
            <wp:extent cx="3571138" cy="336639"/>
            <wp:effectExtent l="19050" t="0" r="0" b="0"/>
            <wp:docPr id="4" name="Picture 1" descr="D:\viewer.php_files\jiunkpe-ns-s1-2006-51401125-3969-speedy-chapter4_5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iewer.php_files\jiunkpe-ns-s1-2006-51401125-3969-speedy-chapter4_5_high.jpg"/>
                    <pic:cNvPicPr>
                      <a:picLocks noChangeAspect="1" noChangeArrowheads="1"/>
                    </pic:cNvPicPr>
                  </pic:nvPicPr>
                  <pic:blipFill>
                    <a:blip r:embed="rId10"/>
                    <a:srcRect l="22219" t="27131" r="17636" b="68865"/>
                    <a:stretch>
                      <a:fillRect/>
                    </a:stretch>
                  </pic:blipFill>
                  <pic:spPr bwMode="auto">
                    <a:xfrm>
                      <a:off x="0" y="0"/>
                      <a:ext cx="3571138" cy="336639"/>
                    </a:xfrm>
                    <a:prstGeom prst="rect">
                      <a:avLst/>
                    </a:prstGeom>
                    <a:noFill/>
                    <a:ln w="9525">
                      <a:noFill/>
                      <a:miter lim="800000"/>
                      <a:headEnd/>
                      <a:tailEnd/>
                    </a:ln>
                  </pic:spPr>
                </pic:pic>
              </a:graphicData>
            </a:graphic>
          </wp:inline>
        </w:drawing>
      </w:r>
    </w:p>
    <w:p w:rsidR="00475B89" w:rsidRPr="00F36A4A" w:rsidRDefault="00475B89" w:rsidP="00475B89">
      <w:pPr>
        <w:pStyle w:val="ListParagraph"/>
        <w:numPr>
          <w:ilvl w:val="0"/>
          <w:numId w:val="3"/>
        </w:numPr>
        <w:spacing w:after="200" w:line="480" w:lineRule="auto"/>
        <w:contextualSpacing/>
        <w:jc w:val="both"/>
      </w:pPr>
      <w:r w:rsidRPr="00F36A4A">
        <w:t>Kami selalu focus kepada pelanggan</w:t>
      </w:r>
    </w:p>
    <w:p w:rsidR="00475B89" w:rsidRPr="00F36A4A" w:rsidRDefault="00475B89" w:rsidP="00475B89">
      <w:pPr>
        <w:pStyle w:val="ListParagraph"/>
        <w:numPr>
          <w:ilvl w:val="0"/>
          <w:numId w:val="3"/>
        </w:numPr>
        <w:spacing w:after="200" w:line="480" w:lineRule="auto"/>
        <w:contextualSpacing/>
        <w:jc w:val="both"/>
      </w:pPr>
      <w:r w:rsidRPr="00F36A4A">
        <w:t>Kami selalu memberikan pelayanan yang prima dan mutu produk yang tinggi serta harga yang kompetitif</w:t>
      </w:r>
    </w:p>
    <w:p w:rsidR="00475B89" w:rsidRPr="00F36A4A" w:rsidRDefault="00475B89" w:rsidP="00475B89">
      <w:pPr>
        <w:pStyle w:val="ListParagraph"/>
        <w:numPr>
          <w:ilvl w:val="0"/>
          <w:numId w:val="3"/>
        </w:numPr>
        <w:spacing w:after="200" w:line="480" w:lineRule="auto"/>
        <w:contextualSpacing/>
        <w:jc w:val="both"/>
      </w:pPr>
      <w:r w:rsidRPr="00F36A4A">
        <w:t>Kami selalu melaksanakan segala sesuatu melalui cara-cara yang terbaik (Best Practices)</w:t>
      </w:r>
    </w:p>
    <w:p w:rsidR="00475B89" w:rsidRPr="00F36A4A" w:rsidRDefault="00475B89" w:rsidP="00475B89">
      <w:pPr>
        <w:pStyle w:val="ListParagraph"/>
        <w:numPr>
          <w:ilvl w:val="0"/>
          <w:numId w:val="3"/>
        </w:numPr>
        <w:spacing w:after="200" w:line="480" w:lineRule="auto"/>
        <w:contextualSpacing/>
        <w:jc w:val="both"/>
      </w:pPr>
      <w:r w:rsidRPr="00F36A4A">
        <w:t>Kami selalu menghargai karyawan yang proaktif dan inovatif, dalam peningkatan produktivitas dan kontribusi kerja</w:t>
      </w:r>
    </w:p>
    <w:p w:rsidR="00475B89" w:rsidRDefault="00475B89" w:rsidP="00475B89">
      <w:pPr>
        <w:pStyle w:val="ListParagraph"/>
        <w:numPr>
          <w:ilvl w:val="0"/>
          <w:numId w:val="3"/>
        </w:numPr>
        <w:spacing w:after="200" w:line="480" w:lineRule="auto"/>
        <w:contextualSpacing/>
        <w:jc w:val="both"/>
      </w:pPr>
      <w:r w:rsidRPr="00F36A4A">
        <w:t>Kami selalu berusaha menjadi yang terbaik</w:t>
      </w:r>
    </w:p>
    <w:p w:rsidR="0081376A" w:rsidRPr="0081376A" w:rsidRDefault="0081376A" w:rsidP="0081376A">
      <w:pPr>
        <w:pStyle w:val="ListParagraph"/>
        <w:spacing w:after="200" w:line="480" w:lineRule="auto"/>
        <w:ind w:left="1070"/>
        <w:contextualSpacing/>
        <w:jc w:val="both"/>
      </w:pPr>
    </w:p>
    <w:p w:rsidR="00475B89" w:rsidRPr="004D1A7A" w:rsidRDefault="00475B89" w:rsidP="004D1A7A">
      <w:pPr>
        <w:pStyle w:val="ListParagraph"/>
        <w:numPr>
          <w:ilvl w:val="0"/>
          <w:numId w:val="39"/>
        </w:numPr>
        <w:spacing w:line="480" w:lineRule="auto"/>
        <w:jc w:val="both"/>
        <w:rPr>
          <w:b/>
        </w:rPr>
      </w:pPr>
      <w:r w:rsidRPr="004D1A7A">
        <w:rPr>
          <w:b/>
        </w:rPr>
        <w:t>The Telkom Way 135</w:t>
      </w:r>
    </w:p>
    <w:p w:rsidR="00475B89" w:rsidRPr="00F36A4A" w:rsidRDefault="00475B89" w:rsidP="00B737C8">
      <w:pPr>
        <w:spacing w:line="480" w:lineRule="auto"/>
        <w:ind w:firstLine="709"/>
        <w:jc w:val="both"/>
        <w:rPr>
          <w:rFonts w:ascii="Times New Roman" w:hAnsi="Times New Roman" w:cs="Times New Roman"/>
          <w:sz w:val="24"/>
          <w:szCs w:val="24"/>
        </w:rPr>
      </w:pPr>
      <w:r w:rsidRPr="00F36A4A">
        <w:rPr>
          <w:rFonts w:ascii="Times New Roman" w:hAnsi="Times New Roman" w:cs="Times New Roman"/>
          <w:sz w:val="24"/>
          <w:szCs w:val="24"/>
        </w:rPr>
        <w:t>Sesuai dengan KD.24/PR.180/CTG-00/20</w:t>
      </w:r>
      <w:r>
        <w:rPr>
          <w:rFonts w:ascii="Times New Roman" w:hAnsi="Times New Roman" w:cs="Times New Roman"/>
          <w:sz w:val="24"/>
          <w:szCs w:val="24"/>
        </w:rPr>
        <w:t>03, tanggal 26 MARET 20003 maka</w:t>
      </w:r>
      <w:r w:rsidR="00745352">
        <w:rPr>
          <w:rFonts w:ascii="Times New Roman" w:hAnsi="Times New Roman" w:cs="Times New Roman"/>
          <w:sz w:val="24"/>
          <w:szCs w:val="24"/>
        </w:rPr>
        <w:t xml:space="preserve"> </w:t>
      </w:r>
      <w:r w:rsidRPr="00F36A4A">
        <w:rPr>
          <w:rFonts w:ascii="Times New Roman" w:hAnsi="Times New Roman" w:cs="Times New Roman"/>
          <w:sz w:val="24"/>
          <w:szCs w:val="24"/>
        </w:rPr>
        <w:t>Budaya Perusahaan PT. TELKOM “THE TELKOM WAY 135” merupakan satu-satunya budaya yang berlaku di PT. TELKOM, sehingga DIVRE III secara otomatis mengimplementasikan budaya tersebut dalam operasional sehari-harinya.</w:t>
      </w:r>
    </w:p>
    <w:p w:rsidR="00C62ADC" w:rsidRPr="00C62ADC" w:rsidRDefault="00475B89" w:rsidP="00C62ADC">
      <w:pPr>
        <w:spacing w:line="480" w:lineRule="auto"/>
        <w:ind w:firstLine="709"/>
        <w:jc w:val="both"/>
        <w:rPr>
          <w:rFonts w:ascii="Times New Roman" w:hAnsi="Times New Roman" w:cs="Times New Roman"/>
          <w:sz w:val="24"/>
          <w:szCs w:val="24"/>
        </w:rPr>
      </w:pPr>
      <w:r w:rsidRPr="00F36A4A">
        <w:rPr>
          <w:rFonts w:ascii="Times New Roman" w:hAnsi="Times New Roman" w:cs="Times New Roman"/>
          <w:sz w:val="24"/>
          <w:szCs w:val="24"/>
        </w:rPr>
        <w:lastRenderedPageBreak/>
        <w:t>“THE TELKOM WAY 135” dirumuskan dengan 1 (satu) asumsi dasar, 3 (tiga) nilai inti, dan 5 (lima) la</w:t>
      </w:r>
      <w:r w:rsidR="00C62ADC">
        <w:rPr>
          <w:rFonts w:ascii="Times New Roman" w:hAnsi="Times New Roman" w:cs="Times New Roman"/>
          <w:sz w:val="24"/>
          <w:szCs w:val="24"/>
        </w:rPr>
        <w:t xml:space="preserve">ngkah perilaku sebagai berikut </w:t>
      </w:r>
    </w:p>
    <w:p w:rsidR="00475B89" w:rsidRPr="00F36A4A" w:rsidRDefault="00475B89" w:rsidP="00475B89">
      <w:pPr>
        <w:spacing w:line="480" w:lineRule="auto"/>
        <w:ind w:left="142"/>
        <w:jc w:val="both"/>
        <w:rPr>
          <w:rFonts w:ascii="Times New Roman" w:hAnsi="Times New Roman" w:cs="Times New Roman"/>
          <w:b/>
          <w:sz w:val="24"/>
          <w:szCs w:val="24"/>
        </w:rPr>
      </w:pPr>
      <w:r w:rsidRPr="00F36A4A">
        <w:rPr>
          <w:rFonts w:ascii="Times New Roman" w:hAnsi="Times New Roman" w:cs="Times New Roman"/>
          <w:b/>
          <w:sz w:val="24"/>
          <w:szCs w:val="24"/>
        </w:rPr>
        <w:t>1 (satu) Asumsi Dasar-Commited 2 U :</w:t>
      </w:r>
    </w:p>
    <w:p w:rsidR="00475B89" w:rsidRPr="00F36A4A" w:rsidRDefault="00475B89" w:rsidP="00F61606">
      <w:pPr>
        <w:spacing w:line="480" w:lineRule="auto"/>
        <w:ind w:left="142" w:firstLine="578"/>
        <w:jc w:val="both"/>
        <w:rPr>
          <w:rFonts w:ascii="Times New Roman" w:hAnsi="Times New Roman" w:cs="Times New Roman"/>
          <w:sz w:val="24"/>
          <w:szCs w:val="24"/>
        </w:rPr>
      </w:pPr>
      <w:r w:rsidRPr="00F36A4A">
        <w:rPr>
          <w:rFonts w:ascii="Times New Roman" w:hAnsi="Times New Roman" w:cs="Times New Roman"/>
          <w:sz w:val="24"/>
          <w:szCs w:val="24"/>
        </w:rPr>
        <w:t>Yakni keyakinan yang senantiasa harus diteguhkan oleh seluruh insane TELKOM di dalam “hati” mereka bahwa hanya dengan memberikan yang terbaik kepada para stakeholders-lah, perusahaan bisa mempertahankan keberadaan hidupnya.</w:t>
      </w:r>
    </w:p>
    <w:p w:rsidR="00475B89" w:rsidRPr="00F36A4A" w:rsidRDefault="00475B89" w:rsidP="00475B89">
      <w:pPr>
        <w:spacing w:line="480" w:lineRule="auto"/>
        <w:ind w:left="142"/>
        <w:jc w:val="both"/>
        <w:rPr>
          <w:rFonts w:ascii="Times New Roman" w:hAnsi="Times New Roman" w:cs="Times New Roman"/>
          <w:b/>
          <w:sz w:val="24"/>
          <w:szCs w:val="24"/>
        </w:rPr>
      </w:pPr>
      <w:r w:rsidRPr="00F36A4A">
        <w:rPr>
          <w:rFonts w:ascii="Times New Roman" w:hAnsi="Times New Roman" w:cs="Times New Roman"/>
          <w:b/>
          <w:sz w:val="24"/>
          <w:szCs w:val="24"/>
        </w:rPr>
        <w:t>3 (tiga) Nilai Inti :</w:t>
      </w:r>
    </w:p>
    <w:p w:rsidR="00475B89" w:rsidRPr="00F36A4A" w:rsidRDefault="00475B89" w:rsidP="00F61606">
      <w:pPr>
        <w:pStyle w:val="ListParagraph"/>
        <w:spacing w:line="480" w:lineRule="auto"/>
        <w:ind w:left="142" w:firstLine="207"/>
        <w:jc w:val="both"/>
      </w:pPr>
      <w:r w:rsidRPr="00F36A4A">
        <w:t>Yakni hati yang sudah diteguhkan tersebut harus ditindaklanjuti dengan merajut “pikiran” yaitu:</w:t>
      </w:r>
    </w:p>
    <w:p w:rsidR="00475B89" w:rsidRPr="00F36A4A" w:rsidRDefault="00475B89" w:rsidP="00475B89">
      <w:pPr>
        <w:pStyle w:val="ListParagraph"/>
        <w:numPr>
          <w:ilvl w:val="0"/>
          <w:numId w:val="4"/>
        </w:numPr>
        <w:spacing w:after="200" w:line="480" w:lineRule="auto"/>
        <w:ind w:left="709"/>
        <w:contextualSpacing/>
        <w:jc w:val="both"/>
      </w:pPr>
      <w:r w:rsidRPr="00F36A4A">
        <w:t>Customer Value (peningkatan Nilai bagi pelanggan)</w:t>
      </w:r>
    </w:p>
    <w:p w:rsidR="00475B89" w:rsidRPr="00F36A4A" w:rsidRDefault="00475B89" w:rsidP="00475B89">
      <w:pPr>
        <w:pStyle w:val="ListParagraph"/>
        <w:numPr>
          <w:ilvl w:val="0"/>
          <w:numId w:val="4"/>
        </w:numPr>
        <w:spacing w:after="200" w:line="480" w:lineRule="auto"/>
        <w:ind w:left="709"/>
        <w:contextualSpacing/>
        <w:jc w:val="both"/>
      </w:pPr>
      <w:r w:rsidRPr="00F36A4A">
        <w:t>Excellent Service (pelayanan yang istimewa)</w:t>
      </w:r>
    </w:p>
    <w:p w:rsidR="00475B89" w:rsidRPr="00F36A4A" w:rsidRDefault="00475B89" w:rsidP="00475B89">
      <w:pPr>
        <w:pStyle w:val="ListParagraph"/>
        <w:numPr>
          <w:ilvl w:val="0"/>
          <w:numId w:val="4"/>
        </w:numPr>
        <w:spacing w:after="200" w:line="480" w:lineRule="auto"/>
        <w:ind w:left="709"/>
        <w:contextualSpacing/>
        <w:jc w:val="both"/>
      </w:pPr>
      <w:r w:rsidRPr="00F36A4A">
        <w:t>Competent People (orang yang kompeten)</w:t>
      </w:r>
    </w:p>
    <w:p w:rsidR="00475B89" w:rsidRPr="00F36A4A" w:rsidRDefault="00475B89" w:rsidP="00475B89">
      <w:pPr>
        <w:pStyle w:val="ListParagraph"/>
        <w:spacing w:line="480" w:lineRule="auto"/>
        <w:ind w:left="142"/>
        <w:jc w:val="both"/>
      </w:pPr>
      <w:r w:rsidRPr="00F36A4A">
        <w:t>Ketiga nilai tersebut merupakan nilai-nilai inti (core values dari keseluruhan nilai yang dikembangkan perusahaan.</w:t>
      </w:r>
    </w:p>
    <w:p w:rsidR="00475B89" w:rsidRPr="00F36A4A" w:rsidRDefault="00475B89" w:rsidP="00475B89">
      <w:pPr>
        <w:pStyle w:val="ListParagraph"/>
        <w:spacing w:line="480" w:lineRule="auto"/>
        <w:ind w:left="142"/>
        <w:jc w:val="both"/>
        <w:rPr>
          <w:b/>
        </w:rPr>
      </w:pPr>
      <w:r w:rsidRPr="00F36A4A">
        <w:rPr>
          <w:b/>
        </w:rPr>
        <w:t>5 (lima) Langkah Perilaku :</w:t>
      </w:r>
    </w:p>
    <w:p w:rsidR="00475B89" w:rsidRPr="008B6996" w:rsidRDefault="00475B89" w:rsidP="008B6996">
      <w:pPr>
        <w:pStyle w:val="ListParagraph"/>
        <w:numPr>
          <w:ilvl w:val="0"/>
          <w:numId w:val="40"/>
        </w:numPr>
        <w:spacing w:line="480" w:lineRule="auto"/>
        <w:contextualSpacing/>
        <w:jc w:val="both"/>
      </w:pPr>
      <w:r w:rsidRPr="008B6996">
        <w:t>Yakni dengan menyerasikan langkah perilaku seluruh insan Telkom untuk kemudian dapat memberikan yang terbaik kepada stakeholders</w:t>
      </w:r>
    </w:p>
    <w:p w:rsidR="00475B89" w:rsidRPr="008B6996" w:rsidRDefault="00475B89" w:rsidP="008B6996">
      <w:pPr>
        <w:pStyle w:val="ListParagraph"/>
        <w:numPr>
          <w:ilvl w:val="0"/>
          <w:numId w:val="40"/>
        </w:numPr>
        <w:spacing w:line="480" w:lineRule="auto"/>
        <w:contextualSpacing/>
        <w:jc w:val="both"/>
      </w:pPr>
      <w:r w:rsidRPr="008B6996">
        <w:t>Stretch The Goals (rentangkan tujuan keluar dan batas yang biasa atau normal</w:t>
      </w:r>
    </w:p>
    <w:p w:rsidR="00475B89" w:rsidRPr="008B6996" w:rsidRDefault="00475B89" w:rsidP="008B6996">
      <w:pPr>
        <w:pStyle w:val="ListParagraph"/>
        <w:numPr>
          <w:ilvl w:val="0"/>
          <w:numId w:val="40"/>
        </w:numPr>
        <w:spacing w:line="480" w:lineRule="auto"/>
        <w:contextualSpacing/>
        <w:jc w:val="both"/>
      </w:pPr>
      <w:r w:rsidRPr="008B6996">
        <w:t>Simplify (sederhanakan)</w:t>
      </w:r>
    </w:p>
    <w:p w:rsidR="008B6996" w:rsidRPr="008B6996" w:rsidRDefault="00475B89" w:rsidP="008B6996">
      <w:pPr>
        <w:pStyle w:val="ListParagraph"/>
        <w:numPr>
          <w:ilvl w:val="0"/>
          <w:numId w:val="40"/>
        </w:numPr>
        <w:spacing w:line="480" w:lineRule="auto"/>
        <w:contextualSpacing/>
        <w:jc w:val="both"/>
      </w:pPr>
      <w:r w:rsidRPr="008B6996">
        <w:t>Involve everyone (libatkan setiap orang)</w:t>
      </w:r>
    </w:p>
    <w:p w:rsidR="00475B89" w:rsidRPr="008B6996" w:rsidRDefault="00475B89" w:rsidP="008B6996">
      <w:pPr>
        <w:pStyle w:val="ListParagraph"/>
        <w:numPr>
          <w:ilvl w:val="0"/>
          <w:numId w:val="40"/>
        </w:numPr>
        <w:spacing w:line="480" w:lineRule="auto"/>
        <w:contextualSpacing/>
        <w:jc w:val="both"/>
      </w:pPr>
      <w:r w:rsidRPr="008B6996">
        <w:lastRenderedPageBreak/>
        <w:t>Quality Is My Job (kualitas sebagai pekerjaan insan Telkom</w:t>
      </w:r>
    </w:p>
    <w:p w:rsidR="00475B89" w:rsidRPr="008B6996" w:rsidRDefault="00475B89" w:rsidP="008B6996">
      <w:pPr>
        <w:pStyle w:val="ListParagraph"/>
        <w:numPr>
          <w:ilvl w:val="0"/>
          <w:numId w:val="40"/>
        </w:numPr>
        <w:spacing w:line="480" w:lineRule="auto"/>
        <w:contextualSpacing/>
        <w:jc w:val="both"/>
      </w:pPr>
      <w:r w:rsidRPr="008B6996">
        <w:t>Rewards is the winner (hargai atau imbali pemenang)</w:t>
      </w:r>
    </w:p>
    <w:p w:rsidR="00314B82" w:rsidRDefault="00475B89" w:rsidP="00540893">
      <w:pPr>
        <w:pStyle w:val="ListParagraph"/>
        <w:numPr>
          <w:ilvl w:val="2"/>
          <w:numId w:val="34"/>
        </w:numPr>
        <w:spacing w:before="240" w:line="480" w:lineRule="auto"/>
        <w:ind w:left="709" w:hanging="709"/>
        <w:jc w:val="both"/>
        <w:rPr>
          <w:b/>
        </w:rPr>
      </w:pPr>
      <w:r w:rsidRPr="00421322">
        <w:rPr>
          <w:b/>
        </w:rPr>
        <w:t>Profil Telkom Learning Center ( TLC)</w:t>
      </w:r>
    </w:p>
    <w:p w:rsidR="00421322" w:rsidRPr="00314B82" w:rsidRDefault="00421322" w:rsidP="00314B82">
      <w:pPr>
        <w:spacing w:before="240" w:line="480" w:lineRule="auto"/>
        <w:ind w:firstLine="360"/>
        <w:jc w:val="both"/>
        <w:rPr>
          <w:rFonts w:ascii="Times New Roman" w:hAnsi="Times New Roman" w:cs="Times New Roman"/>
          <w:b/>
          <w:sz w:val="24"/>
          <w:szCs w:val="24"/>
        </w:rPr>
      </w:pPr>
      <w:r w:rsidRPr="00314B82">
        <w:rPr>
          <w:rFonts w:ascii="Times New Roman" w:hAnsi="Times New Roman" w:cs="Times New Roman"/>
          <w:sz w:val="24"/>
          <w:szCs w:val="24"/>
        </w:rPr>
        <w:t>TLC (</w:t>
      </w:r>
      <w:r w:rsidR="00327CCC" w:rsidRPr="00314B82">
        <w:rPr>
          <w:rFonts w:ascii="Times New Roman" w:hAnsi="Times New Roman" w:cs="Times New Roman"/>
          <w:sz w:val="24"/>
          <w:szCs w:val="24"/>
        </w:rPr>
        <w:t xml:space="preserve">Telkom </w:t>
      </w:r>
      <w:r w:rsidR="0076709D">
        <w:rPr>
          <w:rFonts w:ascii="Times New Roman" w:hAnsi="Times New Roman" w:cs="Times New Roman"/>
          <w:sz w:val="24"/>
          <w:szCs w:val="24"/>
        </w:rPr>
        <w:t>Learning</w:t>
      </w:r>
      <w:r w:rsidR="00327CCC" w:rsidRPr="00314B82">
        <w:rPr>
          <w:rFonts w:ascii="Times New Roman" w:hAnsi="Times New Roman" w:cs="Times New Roman"/>
          <w:sz w:val="24"/>
          <w:szCs w:val="24"/>
        </w:rPr>
        <w:t xml:space="preserve"> </w:t>
      </w:r>
      <w:r w:rsidR="00327CCC">
        <w:rPr>
          <w:rFonts w:ascii="Times New Roman" w:hAnsi="Times New Roman" w:cs="Times New Roman"/>
          <w:sz w:val="24"/>
          <w:szCs w:val="24"/>
        </w:rPr>
        <w:t>Center</w:t>
      </w:r>
      <w:r w:rsidR="007B24DF" w:rsidRPr="00314B82">
        <w:rPr>
          <w:rFonts w:ascii="Times New Roman" w:hAnsi="Times New Roman" w:cs="Times New Roman"/>
          <w:sz w:val="24"/>
          <w:szCs w:val="24"/>
        </w:rPr>
        <w:t>) merupakan salah satu divisi</w:t>
      </w:r>
      <w:r w:rsidR="00314B82" w:rsidRPr="00314B82">
        <w:rPr>
          <w:rFonts w:ascii="Times New Roman" w:hAnsi="Times New Roman" w:cs="Times New Roman"/>
          <w:sz w:val="24"/>
          <w:szCs w:val="24"/>
        </w:rPr>
        <w:t xml:space="preserve"> </w:t>
      </w:r>
      <w:r w:rsidRPr="00314B82">
        <w:rPr>
          <w:rFonts w:ascii="Times New Roman" w:hAnsi="Times New Roman" w:cs="Times New Roman"/>
          <w:sz w:val="24"/>
          <w:szCs w:val="24"/>
        </w:rPr>
        <w:t>PT Telekomunikasi Indonesia, Tbk. Bandung yang dipimpin oleh suatu posisi yaitu Senior General Manager Learning Center, yang selanjutnya disingk</w:t>
      </w:r>
      <w:r w:rsidR="00790A17" w:rsidRPr="00314B82">
        <w:rPr>
          <w:rFonts w:ascii="Times New Roman" w:hAnsi="Times New Roman" w:cs="Times New Roman"/>
          <w:sz w:val="24"/>
          <w:szCs w:val="24"/>
        </w:rPr>
        <w:t xml:space="preserve">at dengan SGM. Learning Center. </w:t>
      </w:r>
      <w:r w:rsidRPr="00314B82">
        <w:rPr>
          <w:rFonts w:ascii="Times New Roman" w:hAnsi="Times New Roman" w:cs="Times New Roman"/>
          <w:sz w:val="24"/>
          <w:szCs w:val="24"/>
        </w:rPr>
        <w:t>Tugas pokok dari Learning Center a</w:t>
      </w:r>
      <w:r w:rsidR="00790A17" w:rsidRPr="00314B82">
        <w:rPr>
          <w:rFonts w:ascii="Times New Roman" w:hAnsi="Times New Roman" w:cs="Times New Roman"/>
          <w:sz w:val="24"/>
          <w:szCs w:val="24"/>
        </w:rPr>
        <w:t xml:space="preserve">dalah mengelola penyelenggaraan </w:t>
      </w:r>
      <w:r w:rsidRPr="00314B82">
        <w:rPr>
          <w:rFonts w:ascii="Times New Roman" w:hAnsi="Times New Roman" w:cs="Times New Roman"/>
          <w:sz w:val="24"/>
          <w:szCs w:val="24"/>
        </w:rPr>
        <w:t>aktivitas pelatihan karyawan perusahaan, mengendalikan  kebijakan perusahaan, dan mengkoordinasikan aktivitas operasional.</w:t>
      </w:r>
    </w:p>
    <w:p w:rsidR="00475B89" w:rsidRPr="00F36A4A" w:rsidRDefault="00475B89" w:rsidP="00790A17">
      <w:pPr>
        <w:spacing w:before="240"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Telkom Learning Center adalah unit organisasi dibawah direktorat SDM yang diberikan otoritas dan peran sebagai penyelenggara layanan training SDM untuk TELKOM dan TELKOM Group.</w:t>
      </w:r>
    </w:p>
    <w:p w:rsidR="00475B89" w:rsidRPr="00F36A4A" w:rsidRDefault="00475B89" w:rsidP="00475B89">
      <w:pPr>
        <w:spacing w:before="240" w:line="480" w:lineRule="auto"/>
        <w:ind w:firstLine="720"/>
        <w:jc w:val="both"/>
        <w:rPr>
          <w:rFonts w:ascii="Times New Roman" w:hAnsi="Times New Roman" w:cs="Times New Roman"/>
          <w:sz w:val="24"/>
          <w:szCs w:val="24"/>
        </w:rPr>
      </w:pPr>
      <w:r w:rsidRPr="00F36A4A">
        <w:rPr>
          <w:rFonts w:ascii="Times New Roman" w:hAnsi="Times New Roman" w:cs="Times New Roman"/>
          <w:sz w:val="24"/>
          <w:szCs w:val="24"/>
        </w:rPr>
        <w:t>Pengelolaan learning SDM perusahaan dilaksanakan secara terpusat dengan pengaturan sebagai berikut.</w:t>
      </w:r>
    </w:p>
    <w:p w:rsidR="00475B89" w:rsidRPr="00F36A4A" w:rsidRDefault="00475B89" w:rsidP="00475B89">
      <w:pPr>
        <w:pStyle w:val="ListParagraph"/>
        <w:numPr>
          <w:ilvl w:val="0"/>
          <w:numId w:val="5"/>
        </w:numPr>
        <w:spacing w:before="240" w:after="200" w:line="480" w:lineRule="auto"/>
        <w:contextualSpacing/>
        <w:jc w:val="both"/>
      </w:pPr>
      <w:r w:rsidRPr="00F36A4A">
        <w:t>Pengelolaan strategi pengembangan kompetensi SDM Telkom dilakukan oleh corporate officer yaitu V.HR Policy</w:t>
      </w:r>
    </w:p>
    <w:p w:rsidR="00475B89" w:rsidRPr="00F36A4A" w:rsidRDefault="00475B89" w:rsidP="00475B89">
      <w:pPr>
        <w:pStyle w:val="ListParagraph"/>
        <w:numPr>
          <w:ilvl w:val="0"/>
          <w:numId w:val="5"/>
        </w:numPr>
        <w:spacing w:before="240" w:after="200" w:line="480" w:lineRule="auto"/>
        <w:contextualSpacing/>
        <w:jc w:val="both"/>
      </w:pPr>
      <w:r w:rsidRPr="00F36A4A">
        <w:t>Pengelolaan Training Needs Analysis (TNA) lingkungan perusahaan dilakukan oleh HR Center.</w:t>
      </w:r>
    </w:p>
    <w:p w:rsidR="00475B89" w:rsidRPr="00F36A4A" w:rsidRDefault="00475B89" w:rsidP="00475B89">
      <w:pPr>
        <w:pStyle w:val="ListParagraph"/>
        <w:numPr>
          <w:ilvl w:val="0"/>
          <w:numId w:val="5"/>
        </w:numPr>
        <w:spacing w:before="240" w:after="200" w:line="480" w:lineRule="auto"/>
        <w:contextualSpacing/>
        <w:jc w:val="both"/>
      </w:pPr>
      <w:r w:rsidRPr="00F36A4A">
        <w:t xml:space="preserve">Penyelenggaraan training SDM perusahaan dilakukan oleh Learning Center dan dalam hal diperlakukannya kerjasama penyelenggara training (dalam </w:t>
      </w:r>
      <w:r w:rsidRPr="00F36A4A">
        <w:lastRenderedPageBreak/>
        <w:t>negeri dan luar negeri) dengan lembaga eksternal, maka pelaksanaannya dibawah koordinasi Learning Center.</w:t>
      </w:r>
    </w:p>
    <w:p w:rsidR="000744F3" w:rsidRPr="000744F3" w:rsidRDefault="00475B89" w:rsidP="00371BF6">
      <w:pPr>
        <w:pStyle w:val="ListParagraph"/>
        <w:numPr>
          <w:ilvl w:val="0"/>
          <w:numId w:val="5"/>
        </w:numPr>
        <w:spacing w:before="240" w:after="200" w:line="480" w:lineRule="auto"/>
        <w:contextualSpacing/>
        <w:jc w:val="both"/>
      </w:pPr>
      <w:r w:rsidRPr="00F36A4A">
        <w:t>Learning Center menyelenggarakan training SDM perusahaan berdasarkan program dan penerimaan Human Resources Center.</w:t>
      </w:r>
    </w:p>
    <w:p w:rsidR="00475B89" w:rsidRPr="00A05878" w:rsidRDefault="00475B89" w:rsidP="00A05878">
      <w:pPr>
        <w:pStyle w:val="ListParagraph"/>
        <w:numPr>
          <w:ilvl w:val="3"/>
          <w:numId w:val="37"/>
        </w:numPr>
        <w:spacing w:before="240" w:line="480" w:lineRule="auto"/>
        <w:jc w:val="both"/>
        <w:rPr>
          <w:b/>
        </w:rPr>
      </w:pPr>
      <w:r w:rsidRPr="00A05878">
        <w:rPr>
          <w:b/>
        </w:rPr>
        <w:t>Visi</w:t>
      </w:r>
    </w:p>
    <w:p w:rsidR="00475B89" w:rsidRPr="0082776B" w:rsidRDefault="00475B89" w:rsidP="00F572AA">
      <w:pPr>
        <w:spacing w:before="240" w:line="480" w:lineRule="auto"/>
        <w:ind w:firstLine="360"/>
        <w:jc w:val="both"/>
        <w:rPr>
          <w:rFonts w:ascii="Times New Roman" w:hAnsi="Times New Roman" w:cs="Times New Roman"/>
          <w:sz w:val="24"/>
        </w:rPr>
      </w:pPr>
      <w:r w:rsidRPr="0082776B">
        <w:rPr>
          <w:rFonts w:ascii="Times New Roman" w:hAnsi="Times New Roman" w:cs="Times New Roman"/>
          <w:sz w:val="24"/>
        </w:rPr>
        <w:t>Menjadi pusat pembelajaran yang memberikan value untuk Telkom dan Telkom Group agar mampu bersaing dikawasan regional.</w:t>
      </w:r>
    </w:p>
    <w:p w:rsidR="00475B89" w:rsidRPr="00F572AA" w:rsidRDefault="00475B89" w:rsidP="00A05878">
      <w:pPr>
        <w:pStyle w:val="ListParagraph"/>
        <w:numPr>
          <w:ilvl w:val="3"/>
          <w:numId w:val="37"/>
        </w:numPr>
        <w:spacing w:before="240" w:line="480" w:lineRule="auto"/>
        <w:jc w:val="both"/>
        <w:rPr>
          <w:b/>
        </w:rPr>
      </w:pPr>
      <w:r w:rsidRPr="00F572AA">
        <w:rPr>
          <w:b/>
        </w:rPr>
        <w:t>Misi</w:t>
      </w:r>
    </w:p>
    <w:p w:rsidR="00475B89" w:rsidRPr="00F36A4A" w:rsidRDefault="00475B89" w:rsidP="00475B89">
      <w:pPr>
        <w:pStyle w:val="ListParagraph"/>
        <w:numPr>
          <w:ilvl w:val="0"/>
          <w:numId w:val="31"/>
        </w:numPr>
        <w:spacing w:before="240" w:after="200" w:line="480" w:lineRule="auto"/>
        <w:contextualSpacing/>
        <w:jc w:val="both"/>
      </w:pPr>
      <w:r w:rsidRPr="00F36A4A">
        <w:t>Menyediakan program pelatihan dan pengembangan yag berkualitas agar mendorong daya saing Telkom dan mitra.</w:t>
      </w:r>
    </w:p>
    <w:p w:rsidR="00475B89" w:rsidRDefault="00475B89" w:rsidP="00475B89">
      <w:pPr>
        <w:pStyle w:val="ListParagraph"/>
        <w:numPr>
          <w:ilvl w:val="0"/>
          <w:numId w:val="31"/>
        </w:numPr>
        <w:spacing w:before="240" w:after="200" w:line="480" w:lineRule="auto"/>
        <w:contextualSpacing/>
        <w:jc w:val="both"/>
      </w:pPr>
      <w:r w:rsidRPr="00F36A4A">
        <w:t>Melakukan rekruitmen pengembangan program, melkukan inovasi, dan meningkatkan profesionalitas SDM LC secara berkesinambungan.</w:t>
      </w:r>
      <w:r>
        <w:t xml:space="preserve"> </w:t>
      </w:r>
    </w:p>
    <w:p w:rsidR="00475B89" w:rsidRPr="00475B89" w:rsidRDefault="00475B89" w:rsidP="00475B89">
      <w:pPr>
        <w:pStyle w:val="ListParagraph"/>
        <w:numPr>
          <w:ilvl w:val="0"/>
          <w:numId w:val="31"/>
        </w:numPr>
        <w:spacing w:before="240" w:after="200" w:line="480" w:lineRule="auto"/>
        <w:contextualSpacing/>
        <w:jc w:val="both"/>
      </w:pPr>
      <w:r w:rsidRPr="00F36A4A">
        <w:t>Membangun kemitraan secara timbal balik</w:t>
      </w:r>
    </w:p>
    <w:p w:rsidR="00475B89" w:rsidRPr="00475B89" w:rsidRDefault="00475B89" w:rsidP="00475B89">
      <w:pPr>
        <w:pStyle w:val="ListParagraph"/>
        <w:spacing w:before="240" w:after="200" w:line="480" w:lineRule="auto"/>
        <w:ind w:left="502"/>
        <w:contextualSpacing/>
        <w:jc w:val="both"/>
      </w:pPr>
    </w:p>
    <w:p w:rsidR="00475B89" w:rsidRPr="00F36A4A" w:rsidRDefault="00475B89" w:rsidP="00540893">
      <w:pPr>
        <w:pStyle w:val="ListParagraph"/>
        <w:numPr>
          <w:ilvl w:val="1"/>
          <w:numId w:val="1"/>
        </w:numPr>
        <w:spacing w:line="480" w:lineRule="auto"/>
        <w:ind w:left="567" w:hanging="567"/>
        <w:jc w:val="both"/>
        <w:rPr>
          <w:b/>
        </w:rPr>
      </w:pPr>
      <w:r w:rsidRPr="00F36A4A">
        <w:rPr>
          <w:b/>
        </w:rPr>
        <w:t>Struktur Organisasi</w:t>
      </w:r>
    </w:p>
    <w:p w:rsidR="00475B89" w:rsidRPr="00F36A4A" w:rsidRDefault="00475B89" w:rsidP="00475B89">
      <w:pPr>
        <w:tabs>
          <w:tab w:val="left" w:pos="-3780"/>
        </w:tabs>
        <w:spacing w:line="480" w:lineRule="auto"/>
        <w:ind w:firstLine="630"/>
        <w:jc w:val="both"/>
        <w:rPr>
          <w:rFonts w:ascii="Times New Roman" w:hAnsi="Times New Roman" w:cs="Times New Roman"/>
          <w:sz w:val="24"/>
          <w:szCs w:val="24"/>
        </w:rPr>
      </w:pPr>
      <w:r w:rsidRPr="00F36A4A">
        <w:rPr>
          <w:rFonts w:ascii="Times New Roman" w:hAnsi="Times New Roman" w:cs="Times New Roman"/>
          <w:sz w:val="24"/>
          <w:szCs w:val="24"/>
        </w:rPr>
        <w:t>Organisasi adalah suatu kumpulan orang-orang yang bekerja bersama-sama mencapai suatu tujuan, sedangkan struktur organisasi adalah susunan dari bentuk suatu organisasi yang terdiri dari bagian-bagian yang bertanggung jawab atas pekerjaan masing-masing sebagai usaha untuk mencapai tujuan bersama.</w:t>
      </w:r>
    </w:p>
    <w:p w:rsidR="00475B89" w:rsidRPr="00F36A4A" w:rsidRDefault="00475B89" w:rsidP="00475B89">
      <w:pPr>
        <w:tabs>
          <w:tab w:val="left" w:pos="-3780"/>
        </w:tabs>
        <w:spacing w:line="480" w:lineRule="auto"/>
        <w:ind w:firstLine="630"/>
        <w:jc w:val="both"/>
        <w:rPr>
          <w:rFonts w:ascii="Times New Roman" w:hAnsi="Times New Roman" w:cs="Times New Roman"/>
          <w:sz w:val="24"/>
          <w:szCs w:val="24"/>
        </w:rPr>
      </w:pPr>
      <w:r w:rsidRPr="00F36A4A">
        <w:rPr>
          <w:rFonts w:ascii="Times New Roman" w:hAnsi="Times New Roman" w:cs="Times New Roman"/>
          <w:sz w:val="24"/>
          <w:szCs w:val="24"/>
        </w:rPr>
        <w:t xml:space="preserve">Oleh karena itu, keberadaan struktur organisasi dalam  suatu lembaga sangat mutlak dibutuhkan untuk kelancaran organisasi di dalam melaksanakan </w:t>
      </w:r>
      <w:r w:rsidRPr="00F36A4A">
        <w:rPr>
          <w:rFonts w:ascii="Times New Roman" w:hAnsi="Times New Roman" w:cs="Times New Roman"/>
          <w:sz w:val="24"/>
          <w:szCs w:val="24"/>
        </w:rPr>
        <w:lastRenderedPageBreak/>
        <w:t>aktifitasnya agar tertib, lancar, terorganisir dan sesuai dengan job description masing-masing bagian.</w:t>
      </w:r>
    </w:p>
    <w:p w:rsidR="00475B89" w:rsidRPr="00F36A4A" w:rsidRDefault="00475B89" w:rsidP="00475B89">
      <w:pPr>
        <w:pStyle w:val="NormalWeb"/>
        <w:spacing w:line="480" w:lineRule="auto"/>
        <w:ind w:firstLine="720"/>
        <w:jc w:val="both"/>
      </w:pPr>
      <w:r w:rsidRPr="00F36A4A">
        <w:t>Jadi, Struktur Organisasi adalah suatu susunan dan hubungan antara tiap bagian serta posisi yang ada pada suatu organisasi atau perusahaan dalam menjalankan kegiatan operasional untuk mencapai tujuan. Struktur Organisasi menggambarkan dengan jelas pemisahan kegiatan pekerjaan antara yang satu dengan yang lain dan bagaimana hubungan aktivitas dan fungsi dibatasi. Dalam struktur organisasi yang baik harus menjelaskan hubungan wewenang siapa melapor kepada siapa. (</w:t>
      </w:r>
      <w:hyperlink r:id="rId11" w:history="1">
        <w:r w:rsidRPr="00F36A4A">
          <w:rPr>
            <w:rStyle w:val="Hyperlink"/>
          </w:rPr>
          <w:t>http://www.Organisasi.Org</w:t>
        </w:r>
      </w:hyperlink>
      <w:r w:rsidRPr="00F36A4A">
        <w:t>).</w:t>
      </w:r>
    </w:p>
    <w:p w:rsidR="00475B89" w:rsidRDefault="00475B89" w:rsidP="00475B89">
      <w:pPr>
        <w:pStyle w:val="NormalWeb"/>
        <w:spacing w:line="480" w:lineRule="auto"/>
        <w:ind w:firstLine="720"/>
        <w:jc w:val="both"/>
      </w:pPr>
      <w:r w:rsidRPr="00F36A4A">
        <w:t xml:space="preserve">Dengan adanya struktur organisasi diharapakan dapat menciptakan suatu kegiatan yang efektif dan efisien, serta dapat terciptanya suatu pengendalian intern, yaitu dengan pemisahan fungsi tiap bagian dalam organisasi dengan  mengetahui tugas dan tanggung jawab tiap-tiap bagian dalam mencapai tujuan organisasi, seperti halnya pada struktur organisasi. </w:t>
      </w:r>
    </w:p>
    <w:p w:rsidR="00475B89" w:rsidRDefault="00475B89" w:rsidP="00475B89">
      <w:pPr>
        <w:pStyle w:val="NormalWeb"/>
        <w:spacing w:line="480" w:lineRule="auto"/>
        <w:ind w:firstLine="720"/>
        <w:jc w:val="both"/>
        <w:rPr>
          <w:lang w:val="id-ID"/>
        </w:rPr>
      </w:pPr>
      <w:r w:rsidRPr="00EB3565">
        <w:t>Keuntungan dari Organisasi adalah kesederhanaan dalam komunikasi dan efisiensi proses yang berulang. Kerugiannya bila menghadapi sebuah proyek antar divisi, pergerakan dari tiap anggota tim akan terbatasi oleh sekat-sekat divisi dan manajer proyek dapat merangkap menjadi manajer salah satu divisi yang mengakibatkan keputusannya terpengaruh kedudukannya pada divisi. Kerugian lainnya yaitu komunikasi menjadi sangat terbatas dan kreatifitas terbatasi oleh rangkaian persetujuan birokrasi.</w:t>
      </w:r>
    </w:p>
    <w:p w:rsidR="00475B89" w:rsidRDefault="00475B89" w:rsidP="00C15EE6">
      <w:pPr>
        <w:spacing w:line="240" w:lineRule="auto"/>
        <w:ind w:firstLine="720"/>
        <w:rPr>
          <w:rFonts w:ascii="Times New Roman" w:hAnsi="Times New Roman" w:cs="Times New Roman"/>
          <w:sz w:val="24"/>
          <w:szCs w:val="24"/>
          <w:lang w:val="id-ID"/>
        </w:rPr>
      </w:pPr>
      <w:r w:rsidRPr="00E96945">
        <w:rPr>
          <w:rFonts w:ascii="Times New Roman" w:hAnsi="Times New Roman" w:cs="Times New Roman"/>
          <w:sz w:val="24"/>
          <w:szCs w:val="24"/>
        </w:rPr>
        <w:lastRenderedPageBreak/>
        <w:t>Berikut Struktur Organisasi Telkom Learning Center pada Divisi Learning</w:t>
      </w:r>
      <w:r w:rsidRPr="00EB3565">
        <w:rPr>
          <w:rFonts w:ascii="Times New Roman" w:hAnsi="Times New Roman" w:cs="Times New Roman"/>
          <w:sz w:val="24"/>
          <w:szCs w:val="24"/>
        </w:rPr>
        <w:t xml:space="preserve"> </w:t>
      </w:r>
    </w:p>
    <w:p w:rsidR="00475B89" w:rsidRDefault="00764265" w:rsidP="00C15EE6">
      <w:pPr>
        <w:spacing w:line="240" w:lineRule="auto"/>
        <w:rPr>
          <w:rFonts w:ascii="Times New Roman" w:hAnsi="Times New Roman" w:cs="Times New Roman"/>
          <w:sz w:val="24"/>
          <w:szCs w:val="24"/>
        </w:rPr>
      </w:pPr>
      <w:r>
        <w:rPr>
          <w:rFonts w:ascii="Times New Roman" w:hAnsi="Times New Roman" w:cs="Times New Roman"/>
          <w:noProof/>
          <w:sz w:val="24"/>
          <w:szCs w:val="24"/>
        </w:rPr>
        <w:pict>
          <v:group id="_x0000_s1026" editas="canvas" style="position:absolute;margin-left:9pt;margin-top:33.6pt;width:407.4pt;height:419.45pt;z-index:251660288" coordorigin="2263,1861" coordsize="7085,74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3;top:1861;width:7085;height:7456" o:preferrelative="f" filled="t" fillcolor="#938953 [1614]" stroked="t" strokecolor="#5a5a5a [2109]" strokeweight="3pt">
              <v:fill color2="fill darken(153)" o:detectmouseclick="t" focusposition=".5,.5" focussize="" method="linear sigma" focus="100%" type="gradientRadial"/>
              <v:shadow color="#868686"/>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5023;top:2444;width:1700;height:1063" fillcolor="#c4bc96 [2414]" strokecolor="#272727 [2749]" strokeweight="3pt">
              <v:fill color2="fill darken(153)" focusposition=".5,.5" focussize="" method="linear sigma" focus="100%" type="gradientRadial"/>
              <v:shadow on="t" type="perspective" color="#4e6128" offset="1pt" offset2="-3pt"/>
              <v:textbox style="mso-next-textbox:#_x0000_s1028">
                <w:txbxContent>
                  <w:p w:rsidR="00475B89" w:rsidRPr="006467B8" w:rsidRDefault="00475B89" w:rsidP="00475B89">
                    <w:pPr>
                      <w:jc w:val="center"/>
                      <w:rPr>
                        <w:b/>
                        <w:sz w:val="20"/>
                        <w:szCs w:val="20"/>
                      </w:rPr>
                    </w:pPr>
                    <w:r>
                      <w:rPr>
                        <w:b/>
                        <w:sz w:val="20"/>
                        <w:szCs w:val="20"/>
                      </w:rPr>
                      <w:t>SENIOR MANAGER LEARNING MANAGEMENT</w:t>
                    </w:r>
                  </w:p>
                </w:txbxContent>
              </v:textbox>
            </v:shape>
            <v:shape id="_x0000_s1029" type="#_x0000_t202" style="position:absolute;left:7339;top:4494;width:1924;height:3006" fillcolor="#c4bc96 [2414]" strokecolor="#272727 [2749]" strokeweight="3pt">
              <v:fill color2="fill darken(153)" focusposition=".5,.5" focussize="" method="linear sigma" focus="100%" type="gradientRadial"/>
              <v:shadow on="t" type="perspective" color="#3f3151" offset="1pt" offset2="-3pt"/>
              <v:textbox style="mso-next-textbox:#_x0000_s1029">
                <w:txbxContent>
                  <w:p w:rsidR="00475B89" w:rsidRDefault="00475B89" w:rsidP="00475B89">
                    <w:pPr>
                      <w:jc w:val="center"/>
                      <w:rPr>
                        <w:b/>
                        <w:sz w:val="20"/>
                        <w:szCs w:val="20"/>
                      </w:rPr>
                    </w:pPr>
                    <w:r>
                      <w:rPr>
                        <w:b/>
                        <w:sz w:val="20"/>
                        <w:szCs w:val="20"/>
                      </w:rPr>
                      <w:t>MANAGER SERVICE OPERATION</w:t>
                    </w:r>
                  </w:p>
                  <w:p w:rsidR="00475B89" w:rsidRDefault="00475B89" w:rsidP="00C13996">
                    <w:pPr>
                      <w:pStyle w:val="ListParagraph"/>
                      <w:numPr>
                        <w:ilvl w:val="0"/>
                        <w:numId w:val="8"/>
                      </w:numPr>
                      <w:spacing w:after="200" w:line="276" w:lineRule="auto"/>
                      <w:ind w:left="284" w:hanging="284"/>
                      <w:contextualSpacing/>
                      <w:rPr>
                        <w:b/>
                        <w:sz w:val="20"/>
                        <w:szCs w:val="20"/>
                      </w:rPr>
                    </w:pPr>
                    <w:r>
                      <w:rPr>
                        <w:b/>
                        <w:sz w:val="20"/>
                        <w:szCs w:val="20"/>
                      </w:rPr>
                      <w:t>Officer 1 produk and service management</w:t>
                    </w:r>
                  </w:p>
                  <w:p w:rsidR="00475B89" w:rsidRDefault="00475B89" w:rsidP="00C13996">
                    <w:pPr>
                      <w:pStyle w:val="ListParagraph"/>
                      <w:numPr>
                        <w:ilvl w:val="0"/>
                        <w:numId w:val="8"/>
                      </w:numPr>
                      <w:spacing w:after="200" w:line="276" w:lineRule="auto"/>
                      <w:ind w:left="284" w:hanging="284"/>
                      <w:contextualSpacing/>
                      <w:rPr>
                        <w:b/>
                        <w:sz w:val="20"/>
                        <w:szCs w:val="20"/>
                      </w:rPr>
                    </w:pPr>
                    <w:r>
                      <w:rPr>
                        <w:b/>
                        <w:sz w:val="20"/>
                        <w:szCs w:val="20"/>
                      </w:rPr>
                      <w:t>Officer 1 Overseas Learning Management Benchmark Service</w:t>
                    </w:r>
                  </w:p>
                  <w:p w:rsidR="00475B89" w:rsidRPr="00AF0322" w:rsidRDefault="00475B89" w:rsidP="00C13996">
                    <w:pPr>
                      <w:pStyle w:val="ListParagraph"/>
                      <w:numPr>
                        <w:ilvl w:val="0"/>
                        <w:numId w:val="8"/>
                      </w:numPr>
                      <w:spacing w:after="200" w:line="276" w:lineRule="auto"/>
                      <w:ind w:left="284" w:hanging="284"/>
                      <w:contextualSpacing/>
                      <w:rPr>
                        <w:b/>
                        <w:sz w:val="20"/>
                        <w:szCs w:val="20"/>
                      </w:rPr>
                    </w:pPr>
                    <w:r>
                      <w:rPr>
                        <w:b/>
                        <w:sz w:val="20"/>
                        <w:szCs w:val="20"/>
                      </w:rPr>
                      <w:t>Officer 2 Learning Administration</w:t>
                    </w:r>
                  </w:p>
                  <w:p w:rsidR="00475B89" w:rsidRPr="006467B8" w:rsidRDefault="00475B89" w:rsidP="00475B89">
                    <w:pPr>
                      <w:rPr>
                        <w:b/>
                        <w:sz w:val="20"/>
                        <w:szCs w:val="20"/>
                      </w:rPr>
                    </w:pPr>
                  </w:p>
                </w:txbxContent>
              </v:textbox>
            </v:shape>
            <v:shape id="_x0000_s1030" type="#_x0000_t202" style="position:absolute;left:5023;top:4494;width:1817;height:3006" fillcolor="#c4bc96 [2414]" strokecolor="#272727 [2749]" strokeweight="2.25pt">
              <v:fill color2="fill darken(153)" focusposition=".5,.5" focussize="" method="linear sigma" focus="100%" type="gradientRadial"/>
              <v:shadow on="t" type="perspective" color="#3f3151" offset="1pt" offset2="-3pt"/>
              <v:textbox style="mso-next-textbox:#_x0000_s1030">
                <w:txbxContent>
                  <w:p w:rsidR="00475B89" w:rsidRDefault="00475B89" w:rsidP="00475B89">
                    <w:pPr>
                      <w:jc w:val="center"/>
                      <w:rPr>
                        <w:b/>
                        <w:sz w:val="20"/>
                        <w:szCs w:val="20"/>
                      </w:rPr>
                    </w:pPr>
                    <w:r>
                      <w:rPr>
                        <w:b/>
                        <w:sz w:val="20"/>
                        <w:szCs w:val="20"/>
                      </w:rPr>
                      <w:t>MANAGER LEARNING COMMUNICATION</w:t>
                    </w:r>
                  </w:p>
                  <w:p w:rsidR="00475B89" w:rsidRDefault="00475B89" w:rsidP="00475B89">
                    <w:pPr>
                      <w:pStyle w:val="ListParagraph"/>
                      <w:numPr>
                        <w:ilvl w:val="0"/>
                        <w:numId w:val="7"/>
                      </w:numPr>
                      <w:spacing w:after="200" w:line="276" w:lineRule="auto"/>
                      <w:ind w:left="284" w:hanging="142"/>
                      <w:contextualSpacing/>
                      <w:rPr>
                        <w:b/>
                        <w:sz w:val="20"/>
                        <w:szCs w:val="20"/>
                      </w:rPr>
                    </w:pPr>
                    <w:r>
                      <w:rPr>
                        <w:b/>
                        <w:sz w:val="20"/>
                        <w:szCs w:val="20"/>
                      </w:rPr>
                      <w:t>Officer 1 LAM Support</w:t>
                    </w:r>
                  </w:p>
                  <w:p w:rsidR="00475B89" w:rsidRDefault="00475B89" w:rsidP="00475B89">
                    <w:pPr>
                      <w:pStyle w:val="ListParagraph"/>
                      <w:numPr>
                        <w:ilvl w:val="0"/>
                        <w:numId w:val="7"/>
                      </w:numPr>
                      <w:spacing w:after="200" w:line="276" w:lineRule="auto"/>
                      <w:ind w:left="284" w:hanging="142"/>
                      <w:contextualSpacing/>
                      <w:rPr>
                        <w:b/>
                        <w:sz w:val="20"/>
                        <w:szCs w:val="20"/>
                      </w:rPr>
                    </w:pPr>
                    <w:r>
                      <w:rPr>
                        <w:b/>
                        <w:sz w:val="20"/>
                        <w:szCs w:val="20"/>
                      </w:rPr>
                      <w:t>Officer Learning Center</w:t>
                    </w:r>
                  </w:p>
                  <w:p w:rsidR="00475B89" w:rsidRPr="00AF0322" w:rsidRDefault="00475B89" w:rsidP="00475B89">
                    <w:pPr>
                      <w:pStyle w:val="ListParagraph"/>
                      <w:numPr>
                        <w:ilvl w:val="0"/>
                        <w:numId w:val="7"/>
                      </w:numPr>
                      <w:spacing w:after="200" w:line="276" w:lineRule="auto"/>
                      <w:ind w:left="284" w:hanging="142"/>
                      <w:contextualSpacing/>
                      <w:rPr>
                        <w:b/>
                        <w:sz w:val="20"/>
                        <w:szCs w:val="20"/>
                      </w:rPr>
                    </w:pPr>
                    <w:r>
                      <w:rPr>
                        <w:b/>
                        <w:sz w:val="20"/>
                        <w:szCs w:val="20"/>
                      </w:rPr>
                      <w:t>Officer LM. Administration</w:t>
                    </w:r>
                  </w:p>
                </w:txbxContent>
              </v:textbox>
            </v:shape>
            <v:shape id="_x0000_s1031" type="#_x0000_t202" style="position:absolute;left:2362;top:4494;width:2004;height:3006" fillcolor="#c4bc96 [2414]" strokecolor="#272727 [2749]" strokeweight="2.25pt">
              <v:fill color2="fill darken(153)" focusposition=".5,.5" focussize="" method="linear sigma" focus="100%" type="gradientRadial"/>
              <v:shadow on="t" type="perspective" color="#3f3151" offset="1pt" offset2="-3pt"/>
              <v:textbox style="mso-next-textbox:#_x0000_s1031">
                <w:txbxContent>
                  <w:p w:rsidR="00E95BF7" w:rsidRDefault="00475B89" w:rsidP="00E95BF7">
                    <w:pPr>
                      <w:jc w:val="center"/>
                      <w:rPr>
                        <w:b/>
                        <w:sz w:val="20"/>
                        <w:szCs w:val="20"/>
                      </w:rPr>
                    </w:pPr>
                    <w:r>
                      <w:rPr>
                        <w:b/>
                        <w:sz w:val="20"/>
                        <w:szCs w:val="20"/>
                      </w:rPr>
                      <w:t>LEARNING PLANN &amp; CONTROLL</w:t>
                    </w:r>
                  </w:p>
                  <w:p w:rsidR="00475B89" w:rsidRDefault="00475B89" w:rsidP="00475B89">
                    <w:pPr>
                      <w:pStyle w:val="ListParagraph"/>
                      <w:numPr>
                        <w:ilvl w:val="0"/>
                        <w:numId w:val="6"/>
                      </w:numPr>
                      <w:spacing w:after="200" w:line="276" w:lineRule="auto"/>
                      <w:ind w:left="142" w:hanging="142"/>
                      <w:contextualSpacing/>
                      <w:rPr>
                        <w:b/>
                        <w:sz w:val="20"/>
                        <w:szCs w:val="20"/>
                      </w:rPr>
                    </w:pPr>
                    <w:r>
                      <w:rPr>
                        <w:b/>
                        <w:sz w:val="20"/>
                        <w:szCs w:val="20"/>
                      </w:rPr>
                      <w:t xml:space="preserve">Officer 1 Learning Control and </w:t>
                    </w:r>
                  </w:p>
                  <w:p w:rsidR="00475B89" w:rsidRDefault="00475B89" w:rsidP="00475B89">
                    <w:pPr>
                      <w:pStyle w:val="ListParagraph"/>
                      <w:ind w:left="142"/>
                      <w:rPr>
                        <w:b/>
                        <w:sz w:val="20"/>
                        <w:szCs w:val="20"/>
                      </w:rPr>
                    </w:pPr>
                    <w:r>
                      <w:rPr>
                        <w:b/>
                        <w:sz w:val="20"/>
                        <w:szCs w:val="20"/>
                      </w:rPr>
                      <w:t>Evaluation</w:t>
                    </w:r>
                  </w:p>
                  <w:p w:rsidR="00475B89" w:rsidRPr="00AF0322" w:rsidRDefault="00475B89" w:rsidP="00391449">
                    <w:pPr>
                      <w:pStyle w:val="ListParagraph"/>
                      <w:numPr>
                        <w:ilvl w:val="0"/>
                        <w:numId w:val="6"/>
                      </w:numPr>
                      <w:spacing w:after="200" w:line="276" w:lineRule="auto"/>
                      <w:ind w:left="142" w:hanging="142"/>
                      <w:contextualSpacing/>
                      <w:rPr>
                        <w:b/>
                        <w:sz w:val="20"/>
                        <w:szCs w:val="20"/>
                      </w:rPr>
                    </w:pPr>
                    <w:r w:rsidRPr="00AF0322">
                      <w:rPr>
                        <w:b/>
                        <w:sz w:val="20"/>
                        <w:szCs w:val="20"/>
                      </w:rPr>
                      <w:t>Officer 1 Learning Planning</w:t>
                    </w:r>
                  </w:p>
                  <w:p w:rsidR="00475B89" w:rsidRPr="002F088F" w:rsidRDefault="00475B89" w:rsidP="00475B89">
                    <w:pPr>
                      <w:pStyle w:val="ListParagraph"/>
                      <w:rPr>
                        <w:b/>
                        <w:sz w:val="20"/>
                        <w:szCs w:val="20"/>
                      </w:rPr>
                    </w:pPr>
                  </w:p>
                  <w:p w:rsidR="00475B89" w:rsidRPr="006467B8" w:rsidRDefault="00475B89" w:rsidP="00475B89">
                    <w:pPr>
                      <w:jc w:val="center"/>
                      <w:rPr>
                        <w:b/>
                        <w:sz w:val="20"/>
                        <w:szCs w:val="20"/>
                      </w:rPr>
                    </w:pPr>
                  </w:p>
                </w:txbxContent>
              </v:textbox>
            </v:shape>
            <v:shapetype id="_x0000_t32" coordsize="21600,21600" o:spt="32" o:oned="t" path="m,l21600,21600e" filled="f">
              <v:path arrowok="t" fillok="f" o:connecttype="none"/>
              <o:lock v:ext="edit" shapetype="t"/>
            </v:shapetype>
            <v:shape id="_x0000_s1032" type="#_x0000_t32" style="position:absolute;left:3162;top:3920;width:5257;height:1" o:connectortype="straight" strokeweight="2.25pt"/>
            <v:shape id="_x0000_s1033" type="#_x0000_t32" style="position:absolute;left:3162;top:3921;width:1;height:573" o:connectortype="straight" strokeweight="2.25pt"/>
            <v:shape id="_x0000_s1034" type="#_x0000_t32" style="position:absolute;left:5873;top:3534;width:1;height:960" o:connectortype="straight" strokeweight="2.25pt"/>
            <v:shape id="_x0000_s1035" type="#_x0000_t32" style="position:absolute;left:8419;top:3922;width:1;height:572" o:connectortype="straight" strokeweight="2.25pt"/>
            <w10:wrap type="topAndBottom"/>
          </v:group>
        </w:pict>
      </w:r>
      <w:r w:rsidR="00475B89" w:rsidRPr="00EB3565">
        <w:rPr>
          <w:rFonts w:ascii="Times New Roman" w:hAnsi="Times New Roman" w:cs="Times New Roman"/>
          <w:sz w:val="24"/>
          <w:szCs w:val="24"/>
        </w:rPr>
        <w:t>Management</w:t>
      </w:r>
      <w:r w:rsidR="00C15EE6">
        <w:rPr>
          <w:rFonts w:ascii="Times New Roman" w:hAnsi="Times New Roman" w:cs="Times New Roman"/>
          <w:sz w:val="24"/>
          <w:szCs w:val="24"/>
        </w:rPr>
        <w:t>:</w:t>
      </w:r>
      <w:r w:rsidR="004D343A">
        <w:rPr>
          <w:rFonts w:ascii="Times New Roman" w:hAnsi="Times New Roman" w:cs="Times New Roman"/>
          <w:sz w:val="24"/>
          <w:szCs w:val="24"/>
        </w:rPr>
        <w:t>.</w:t>
      </w:r>
    </w:p>
    <w:p w:rsidR="00475B89" w:rsidRPr="00C15EE6" w:rsidRDefault="00475B89" w:rsidP="00C15EE6">
      <w:pPr>
        <w:spacing w:line="240" w:lineRule="auto"/>
        <w:rPr>
          <w:rFonts w:ascii="Times New Roman" w:hAnsi="Times New Roman" w:cs="Times New Roman"/>
          <w:sz w:val="24"/>
          <w:szCs w:val="24"/>
        </w:rPr>
      </w:pPr>
      <w:r w:rsidRPr="00E96945">
        <w:rPr>
          <w:rFonts w:ascii="Times New Roman" w:hAnsi="Times New Roman" w:cs="Times New Roman"/>
          <w:szCs w:val="24"/>
        </w:rPr>
        <w:t>Sumber : Telkom Learning Center pada Divisi Learning Management</w:t>
      </w:r>
    </w:p>
    <w:p w:rsidR="00475B89" w:rsidRDefault="00475B89" w:rsidP="00475B89">
      <w:pPr>
        <w:spacing w:line="240" w:lineRule="auto"/>
        <w:jc w:val="center"/>
        <w:rPr>
          <w:rFonts w:ascii="Times New Roman" w:hAnsi="Times New Roman" w:cs="Times New Roman"/>
          <w:b/>
          <w:sz w:val="24"/>
          <w:szCs w:val="24"/>
          <w:lang w:val="id-ID"/>
        </w:rPr>
      </w:pPr>
    </w:p>
    <w:p w:rsidR="00475B89" w:rsidRDefault="00475B89" w:rsidP="00475B89">
      <w:pPr>
        <w:spacing w:line="240" w:lineRule="auto"/>
        <w:jc w:val="center"/>
        <w:rPr>
          <w:rFonts w:ascii="Times New Roman" w:hAnsi="Times New Roman" w:cs="Times New Roman"/>
          <w:b/>
          <w:sz w:val="24"/>
          <w:szCs w:val="24"/>
        </w:rPr>
      </w:pPr>
      <w:r w:rsidRPr="00EB3565">
        <w:rPr>
          <w:rFonts w:ascii="Times New Roman" w:hAnsi="Times New Roman" w:cs="Times New Roman"/>
          <w:b/>
          <w:sz w:val="24"/>
          <w:szCs w:val="24"/>
        </w:rPr>
        <w:t>Gambar 2.1</w:t>
      </w:r>
    </w:p>
    <w:p w:rsidR="00877720" w:rsidRPr="00877720" w:rsidRDefault="00475B89" w:rsidP="00877720">
      <w:pPr>
        <w:spacing w:line="240" w:lineRule="auto"/>
        <w:jc w:val="center"/>
        <w:rPr>
          <w:rFonts w:ascii="Times New Roman" w:hAnsi="Times New Roman" w:cs="Times New Roman"/>
          <w:b/>
          <w:sz w:val="24"/>
          <w:szCs w:val="24"/>
        </w:rPr>
      </w:pPr>
      <w:r w:rsidRPr="00EB3565">
        <w:rPr>
          <w:rFonts w:ascii="Times New Roman" w:hAnsi="Times New Roman" w:cs="Times New Roman"/>
          <w:b/>
          <w:sz w:val="24"/>
          <w:szCs w:val="24"/>
        </w:rPr>
        <w:t>Struktur Organisasi Telkom Learning Center pada Divisi Learning Management</w:t>
      </w:r>
    </w:p>
    <w:p w:rsidR="00475B89" w:rsidRDefault="00475B89" w:rsidP="00475B89">
      <w:pPr>
        <w:spacing w:line="240" w:lineRule="auto"/>
        <w:jc w:val="center"/>
        <w:rPr>
          <w:rFonts w:ascii="Times New Roman" w:hAnsi="Times New Roman" w:cs="Times New Roman"/>
          <w:b/>
          <w:sz w:val="24"/>
          <w:szCs w:val="24"/>
        </w:rPr>
      </w:pPr>
    </w:p>
    <w:p w:rsidR="00B85E05" w:rsidRDefault="00B85E05" w:rsidP="00B85E05">
      <w:pPr>
        <w:pStyle w:val="NormalWeb"/>
        <w:spacing w:line="480" w:lineRule="auto"/>
        <w:jc w:val="both"/>
        <w:rPr>
          <w:rFonts w:eastAsiaTheme="minorHAnsi"/>
          <w:b/>
        </w:rPr>
      </w:pPr>
    </w:p>
    <w:p w:rsidR="00475B89" w:rsidRPr="00EB3565" w:rsidRDefault="00475B89" w:rsidP="00B85E05">
      <w:pPr>
        <w:pStyle w:val="NormalWeb"/>
        <w:numPr>
          <w:ilvl w:val="1"/>
          <w:numId w:val="1"/>
        </w:numPr>
        <w:spacing w:line="480" w:lineRule="auto"/>
        <w:ind w:left="567" w:hanging="567"/>
        <w:jc w:val="both"/>
        <w:rPr>
          <w:b/>
        </w:rPr>
      </w:pPr>
      <w:r w:rsidRPr="00EB3565">
        <w:rPr>
          <w:b/>
        </w:rPr>
        <w:lastRenderedPageBreak/>
        <w:t>Deskripsi Jabatan Divisi Learning Management</w:t>
      </w:r>
    </w:p>
    <w:p w:rsidR="00475B89" w:rsidRPr="00EB3565" w:rsidRDefault="00475B89" w:rsidP="00475B89">
      <w:pPr>
        <w:spacing w:line="480" w:lineRule="auto"/>
        <w:ind w:firstLine="720"/>
        <w:jc w:val="both"/>
        <w:rPr>
          <w:rFonts w:ascii="Times New Roman" w:hAnsi="Times New Roman" w:cs="Times New Roman"/>
          <w:sz w:val="24"/>
          <w:szCs w:val="24"/>
        </w:rPr>
      </w:pPr>
      <w:r w:rsidRPr="00EB3565">
        <w:rPr>
          <w:rFonts w:ascii="Times New Roman" w:hAnsi="Times New Roman" w:cs="Times New Roman"/>
          <w:sz w:val="24"/>
          <w:szCs w:val="24"/>
        </w:rPr>
        <w:t>Dikarenakan penulis ditempatkan pada divisi Learning Management  Telkom Learning Center (TLC), maka penulis hanya menerangkan sedikit tentang deskripsi jabatan pada Learning Management Telkom Learning Center .</w:t>
      </w:r>
    </w:p>
    <w:p w:rsidR="00475B89" w:rsidRPr="00A95E1E" w:rsidRDefault="00475B89" w:rsidP="00475B89">
      <w:pPr>
        <w:pStyle w:val="ListParagraph"/>
        <w:numPr>
          <w:ilvl w:val="0"/>
          <w:numId w:val="10"/>
        </w:numPr>
        <w:spacing w:line="480" w:lineRule="auto"/>
        <w:contextualSpacing/>
        <w:jc w:val="both"/>
        <w:rPr>
          <w:bCs/>
        </w:rPr>
      </w:pPr>
      <w:r w:rsidRPr="00EB3565">
        <w:rPr>
          <w:bCs/>
        </w:rPr>
        <w:t xml:space="preserve">Bidang </w:t>
      </w:r>
      <w:r w:rsidRPr="00EB3565">
        <w:rPr>
          <w:bCs/>
          <w:i/>
        </w:rPr>
        <w:t xml:space="preserve">Learning Management  </w:t>
      </w:r>
      <w:r>
        <w:rPr>
          <w:bCs/>
        </w:rPr>
        <w:t xml:space="preserve">dipimpin oleh </w:t>
      </w:r>
      <w:r w:rsidRPr="00A95E1E">
        <w:rPr>
          <w:bCs/>
        </w:rPr>
        <w:t>Senior Manager yang bertanggung jawab kepada SGM.</w:t>
      </w:r>
      <w:r w:rsidR="007F4448">
        <w:rPr>
          <w:bCs/>
        </w:rPr>
        <w:t xml:space="preserve"> (Senior General Manager)</w:t>
      </w:r>
      <w:r w:rsidRPr="00A95E1E">
        <w:rPr>
          <w:bCs/>
        </w:rPr>
        <w:t xml:space="preserve"> LC, disebut Senior Manager Learning Management dan disingkat SM.LM.</w:t>
      </w:r>
    </w:p>
    <w:p w:rsidR="00475B89" w:rsidRPr="00EB3565" w:rsidRDefault="00475B89" w:rsidP="00475B89">
      <w:pPr>
        <w:pStyle w:val="ListParagraph"/>
        <w:numPr>
          <w:ilvl w:val="0"/>
          <w:numId w:val="10"/>
        </w:numPr>
        <w:spacing w:line="480" w:lineRule="auto"/>
        <w:contextualSpacing/>
        <w:jc w:val="both"/>
        <w:rPr>
          <w:bCs/>
        </w:rPr>
      </w:pPr>
      <w:r w:rsidRPr="00EB3565">
        <w:rPr>
          <w:bCs/>
        </w:rPr>
        <w:t>SM. LM. Bertanggung jawab atas rencana dan pengend</w:t>
      </w:r>
      <w:r w:rsidR="00D50D70">
        <w:rPr>
          <w:bCs/>
        </w:rPr>
        <w:t xml:space="preserve">alian program learning, standar </w:t>
      </w:r>
      <w:r w:rsidRPr="00EB3565">
        <w:rPr>
          <w:bCs/>
        </w:rPr>
        <w:t>penyelenggaraan learning, serta evaluasi efektivitas program learning.</w:t>
      </w:r>
    </w:p>
    <w:p w:rsidR="00475B89" w:rsidRPr="00EB3565" w:rsidRDefault="00475B89" w:rsidP="00475B89">
      <w:pPr>
        <w:pStyle w:val="ListParagraph"/>
        <w:numPr>
          <w:ilvl w:val="0"/>
          <w:numId w:val="10"/>
        </w:numPr>
        <w:spacing w:line="480" w:lineRule="auto"/>
        <w:contextualSpacing/>
        <w:jc w:val="both"/>
        <w:rPr>
          <w:bCs/>
        </w:rPr>
      </w:pPr>
      <w:r w:rsidRPr="00EB3565">
        <w:rPr>
          <w:bCs/>
        </w:rPr>
        <w:t>Untuk melaksanakan tanggung jawab sebagaimana dimaksud pada ayat 2 pasal ini.SM. LM. Menjalankan proses utama:</w:t>
      </w:r>
    </w:p>
    <w:p w:rsidR="00475B89" w:rsidRPr="00EB3565" w:rsidRDefault="00475B89" w:rsidP="00475B89">
      <w:pPr>
        <w:pStyle w:val="ListParagraph"/>
        <w:numPr>
          <w:ilvl w:val="0"/>
          <w:numId w:val="11"/>
        </w:numPr>
        <w:spacing w:line="480" w:lineRule="auto"/>
        <w:contextualSpacing/>
        <w:jc w:val="both"/>
        <w:rPr>
          <w:bCs/>
        </w:rPr>
      </w:pPr>
      <w:r w:rsidRPr="00EB3565">
        <w:rPr>
          <w:bCs/>
        </w:rPr>
        <w:t>Mendukung HR Center dalam mengidentifikasi dan merumuskan kebutuhan learning/pengembangan SDM perusahaan</w:t>
      </w:r>
    </w:p>
    <w:p w:rsidR="00475B89" w:rsidRPr="00EB3565" w:rsidRDefault="00475B89" w:rsidP="00475B89">
      <w:pPr>
        <w:pStyle w:val="ListParagraph"/>
        <w:numPr>
          <w:ilvl w:val="0"/>
          <w:numId w:val="11"/>
        </w:numPr>
        <w:spacing w:line="480" w:lineRule="auto"/>
        <w:contextualSpacing/>
        <w:jc w:val="both"/>
        <w:rPr>
          <w:bCs/>
        </w:rPr>
      </w:pPr>
      <w:r w:rsidRPr="00EB3565">
        <w:rPr>
          <w:bCs/>
        </w:rPr>
        <w:t>Perumusan dan penyediaan rencana/program learning (metodologi, jenis dan, target peserta, jadwal, kemasan program, alokasi resources, dan lain-lain).</w:t>
      </w:r>
    </w:p>
    <w:p w:rsidR="00475B89" w:rsidRPr="00EB3565" w:rsidRDefault="00475B89" w:rsidP="00475B89">
      <w:pPr>
        <w:pStyle w:val="ListParagraph"/>
        <w:numPr>
          <w:ilvl w:val="0"/>
          <w:numId w:val="11"/>
        </w:numPr>
        <w:spacing w:line="480" w:lineRule="auto"/>
        <w:contextualSpacing/>
        <w:jc w:val="both"/>
        <w:rPr>
          <w:bCs/>
        </w:rPr>
      </w:pPr>
      <w:r w:rsidRPr="00EB3565">
        <w:rPr>
          <w:bCs/>
        </w:rPr>
        <w:t>Pengendalian dan evaluasi implementasi rencana/program learning.</w:t>
      </w:r>
    </w:p>
    <w:p w:rsidR="00475B89" w:rsidRPr="00EB3565" w:rsidRDefault="00475B89" w:rsidP="00475B89">
      <w:pPr>
        <w:pStyle w:val="ListParagraph"/>
        <w:numPr>
          <w:ilvl w:val="0"/>
          <w:numId w:val="11"/>
        </w:numPr>
        <w:spacing w:line="480" w:lineRule="auto"/>
        <w:contextualSpacing/>
        <w:jc w:val="both"/>
        <w:rPr>
          <w:bCs/>
        </w:rPr>
      </w:pPr>
      <w:r w:rsidRPr="00EB3565">
        <w:rPr>
          <w:bCs/>
        </w:rPr>
        <w:t>Perumusan kebijakan pengelolaan dan rencana pengembangan Learning Account Manager (LAM), termasuk evaluasi/monitoring kinerja dan kompetensi LAM.</w:t>
      </w:r>
    </w:p>
    <w:p w:rsidR="00475B89" w:rsidRPr="00EB3565" w:rsidRDefault="00475B89" w:rsidP="00475B89">
      <w:pPr>
        <w:pStyle w:val="ListParagraph"/>
        <w:numPr>
          <w:ilvl w:val="0"/>
          <w:numId w:val="11"/>
        </w:numPr>
        <w:spacing w:line="480" w:lineRule="auto"/>
        <w:contextualSpacing/>
        <w:jc w:val="both"/>
        <w:rPr>
          <w:bCs/>
        </w:rPr>
      </w:pPr>
      <w:r w:rsidRPr="00EB3565">
        <w:rPr>
          <w:bCs/>
        </w:rPr>
        <w:t>Perumusan dan evaluasi kebijakan serta standar pelayanan Learning.</w:t>
      </w:r>
    </w:p>
    <w:p w:rsidR="00475B89" w:rsidRPr="00EB3565" w:rsidRDefault="00475B89" w:rsidP="00475B89">
      <w:pPr>
        <w:pStyle w:val="ListParagraph"/>
        <w:numPr>
          <w:ilvl w:val="0"/>
          <w:numId w:val="11"/>
        </w:numPr>
        <w:spacing w:line="480" w:lineRule="auto"/>
        <w:contextualSpacing/>
        <w:jc w:val="both"/>
        <w:rPr>
          <w:bCs/>
        </w:rPr>
      </w:pPr>
      <w:r w:rsidRPr="00EB3565">
        <w:rPr>
          <w:bCs/>
        </w:rPr>
        <w:lastRenderedPageBreak/>
        <w:t>Pengelolaan Learning dan benchmark</w:t>
      </w:r>
      <w:r w:rsidR="00A86B92">
        <w:rPr>
          <w:bCs/>
        </w:rPr>
        <w:t xml:space="preserve"> (peraturan)</w:t>
      </w:r>
      <w:r w:rsidRPr="00EB3565">
        <w:rPr>
          <w:bCs/>
        </w:rPr>
        <w:t xml:space="preserve"> L</w:t>
      </w:r>
      <w:r w:rsidR="00A86B92">
        <w:rPr>
          <w:bCs/>
        </w:rPr>
        <w:t>earning</w:t>
      </w:r>
      <w:r w:rsidRPr="00EB3565">
        <w:rPr>
          <w:bCs/>
        </w:rPr>
        <w:t xml:space="preserve"> </w:t>
      </w:r>
    </w:p>
    <w:p w:rsidR="00475B89" w:rsidRPr="00EB3565" w:rsidRDefault="00475B89" w:rsidP="00475B89">
      <w:pPr>
        <w:pStyle w:val="ListParagraph"/>
        <w:numPr>
          <w:ilvl w:val="0"/>
          <w:numId w:val="11"/>
        </w:numPr>
        <w:spacing w:line="480" w:lineRule="auto"/>
        <w:contextualSpacing/>
        <w:jc w:val="both"/>
        <w:rPr>
          <w:bCs/>
        </w:rPr>
      </w:pPr>
      <w:r w:rsidRPr="00EB3565">
        <w:rPr>
          <w:bCs/>
        </w:rPr>
        <w:t>Perumusan metode dan tools evaluasi efektivitas program Learning</w:t>
      </w:r>
    </w:p>
    <w:p w:rsidR="00475B89" w:rsidRPr="00EB3565" w:rsidRDefault="00475B89" w:rsidP="00475B89">
      <w:pPr>
        <w:pStyle w:val="ListParagraph"/>
        <w:numPr>
          <w:ilvl w:val="0"/>
          <w:numId w:val="11"/>
        </w:numPr>
        <w:spacing w:line="480" w:lineRule="auto"/>
        <w:contextualSpacing/>
        <w:jc w:val="both"/>
        <w:rPr>
          <w:bCs/>
        </w:rPr>
      </w:pPr>
      <w:r w:rsidRPr="00EB3565">
        <w:rPr>
          <w:bCs/>
        </w:rPr>
        <w:t>Evaluasi efektivitas program Learning (termasuk perumusan metode dan tools evaluasi), serta evaluasi kepuasan pengguna LC.</w:t>
      </w:r>
    </w:p>
    <w:p w:rsidR="00475B89" w:rsidRPr="00EB3565" w:rsidRDefault="00475B89" w:rsidP="00475B89">
      <w:pPr>
        <w:pStyle w:val="ListParagraph"/>
        <w:numPr>
          <w:ilvl w:val="0"/>
          <w:numId w:val="11"/>
        </w:numPr>
        <w:spacing w:line="480" w:lineRule="auto"/>
        <w:contextualSpacing/>
        <w:jc w:val="both"/>
        <w:rPr>
          <w:bCs/>
        </w:rPr>
      </w:pPr>
      <w:r w:rsidRPr="00EB3565">
        <w:rPr>
          <w:bCs/>
        </w:rPr>
        <w:t>Pengelolaan data Learning, termasuk data histori pendidikan.</w:t>
      </w:r>
    </w:p>
    <w:p w:rsidR="00475B89" w:rsidRPr="00EB3565" w:rsidRDefault="00475B89" w:rsidP="00475B89">
      <w:pPr>
        <w:pStyle w:val="ListParagraph"/>
        <w:numPr>
          <w:ilvl w:val="0"/>
          <w:numId w:val="11"/>
        </w:numPr>
        <w:spacing w:line="480" w:lineRule="auto"/>
        <w:contextualSpacing/>
        <w:jc w:val="both"/>
        <w:rPr>
          <w:bCs/>
        </w:rPr>
      </w:pPr>
      <w:r w:rsidRPr="00EB3565">
        <w:rPr>
          <w:bCs/>
        </w:rPr>
        <w:t>Pengelolaan administrasi pendidikan, termasuk mengkonversi nilai akademis ke nilai performance (P) dan atau nilai kompetensi (K)</w:t>
      </w:r>
    </w:p>
    <w:p w:rsidR="00475B89" w:rsidRPr="00EB3565" w:rsidRDefault="00475B89" w:rsidP="00475B89">
      <w:pPr>
        <w:pStyle w:val="ListParagraph"/>
        <w:numPr>
          <w:ilvl w:val="0"/>
          <w:numId w:val="9"/>
        </w:numPr>
        <w:spacing w:line="480" w:lineRule="auto"/>
        <w:contextualSpacing/>
        <w:jc w:val="both"/>
        <w:rPr>
          <w:bCs/>
        </w:rPr>
      </w:pPr>
      <w:r w:rsidRPr="00EB3565">
        <w:rPr>
          <w:bCs/>
        </w:rPr>
        <w:t>Dalam melaksanakan proses utama, SM.LM. dibantu oleh 3 (tiga) manajer  yaitu:</w:t>
      </w:r>
    </w:p>
    <w:p w:rsidR="00475B89" w:rsidRPr="00EB3565" w:rsidRDefault="00475B89" w:rsidP="00475B89">
      <w:pPr>
        <w:pStyle w:val="ListParagraph"/>
        <w:numPr>
          <w:ilvl w:val="0"/>
          <w:numId w:val="12"/>
        </w:numPr>
        <w:spacing w:line="480" w:lineRule="auto"/>
        <w:contextualSpacing/>
        <w:jc w:val="both"/>
        <w:rPr>
          <w:bCs/>
        </w:rPr>
      </w:pPr>
      <w:r w:rsidRPr="00EB3565">
        <w:rPr>
          <w:bCs/>
        </w:rPr>
        <w:t>Manager Learning  Planning &amp; Controll</w:t>
      </w:r>
    </w:p>
    <w:p w:rsidR="00475B89" w:rsidRPr="00EB3565" w:rsidRDefault="00475B89" w:rsidP="00475B89">
      <w:pPr>
        <w:pStyle w:val="ListParagraph"/>
        <w:numPr>
          <w:ilvl w:val="0"/>
          <w:numId w:val="12"/>
        </w:numPr>
        <w:spacing w:line="480" w:lineRule="auto"/>
        <w:contextualSpacing/>
        <w:jc w:val="both"/>
        <w:rPr>
          <w:bCs/>
        </w:rPr>
      </w:pPr>
      <w:r w:rsidRPr="00EB3565">
        <w:rPr>
          <w:bCs/>
        </w:rPr>
        <w:t>Manager Learning Communication</w:t>
      </w:r>
    </w:p>
    <w:p w:rsidR="00475B89" w:rsidRPr="00EB3565" w:rsidRDefault="00475B89" w:rsidP="00475B89">
      <w:pPr>
        <w:pStyle w:val="ListParagraph"/>
        <w:numPr>
          <w:ilvl w:val="0"/>
          <w:numId w:val="12"/>
        </w:numPr>
        <w:spacing w:line="480" w:lineRule="auto"/>
        <w:contextualSpacing/>
        <w:jc w:val="both"/>
        <w:rPr>
          <w:bCs/>
        </w:rPr>
      </w:pPr>
      <w:r w:rsidRPr="00EB3565">
        <w:rPr>
          <w:bCs/>
        </w:rPr>
        <w:t>Manager Learning Service Operations</w:t>
      </w:r>
    </w:p>
    <w:p w:rsidR="00475B89" w:rsidRPr="00EB3565" w:rsidRDefault="00475B89" w:rsidP="00475B89">
      <w:pPr>
        <w:pStyle w:val="ListParagraph"/>
        <w:numPr>
          <w:ilvl w:val="0"/>
          <w:numId w:val="9"/>
        </w:numPr>
        <w:spacing w:line="480" w:lineRule="auto"/>
        <w:contextualSpacing/>
        <w:jc w:val="both"/>
        <w:rPr>
          <w:bCs/>
        </w:rPr>
      </w:pPr>
      <w:r w:rsidRPr="00EB3565">
        <w:rPr>
          <w:bCs/>
        </w:rPr>
        <w:t>Dalam menjalankan proses utama, SM.LM. berinteraksi antara lain dengan :</w:t>
      </w:r>
    </w:p>
    <w:p w:rsidR="00475B89" w:rsidRPr="00EB3565" w:rsidRDefault="00475B89" w:rsidP="00475B89">
      <w:pPr>
        <w:pStyle w:val="ListParagraph"/>
        <w:numPr>
          <w:ilvl w:val="0"/>
          <w:numId w:val="13"/>
        </w:numPr>
        <w:spacing w:line="480" w:lineRule="auto"/>
        <w:contextualSpacing/>
        <w:jc w:val="both"/>
        <w:rPr>
          <w:bCs/>
        </w:rPr>
      </w:pPr>
      <w:r w:rsidRPr="00EB3565">
        <w:rPr>
          <w:bCs/>
        </w:rPr>
        <w:t>SM. Competency Development  HR Center dalam perolehan user requirements (kebutuhan pengembangan SDM perusahaan)</w:t>
      </w:r>
    </w:p>
    <w:p w:rsidR="00475B89" w:rsidRPr="00EB3565" w:rsidRDefault="00475B89" w:rsidP="00475B89">
      <w:pPr>
        <w:pStyle w:val="ListParagraph"/>
        <w:numPr>
          <w:ilvl w:val="0"/>
          <w:numId w:val="13"/>
        </w:numPr>
        <w:spacing w:line="480" w:lineRule="auto"/>
        <w:contextualSpacing/>
        <w:jc w:val="both"/>
        <w:rPr>
          <w:bCs/>
        </w:rPr>
      </w:pPr>
      <w:r w:rsidRPr="00EB3565">
        <w:rPr>
          <w:bCs/>
        </w:rPr>
        <w:t>Alumni peserta learning dalam hal pemberian Feed Back</w:t>
      </w:r>
    </w:p>
    <w:p w:rsidR="00475B89" w:rsidRDefault="00475B89" w:rsidP="00C71D55">
      <w:pPr>
        <w:pStyle w:val="ListParagraph"/>
        <w:numPr>
          <w:ilvl w:val="0"/>
          <w:numId w:val="9"/>
        </w:numPr>
        <w:spacing w:line="480" w:lineRule="auto"/>
        <w:contextualSpacing/>
        <w:jc w:val="both"/>
      </w:pPr>
      <w:r w:rsidRPr="00EB3565">
        <w:t>Dalam melaksanakan tugasnya, SGM. Learning Management dibantu oleh beberapa posisi, yaitu:</w:t>
      </w:r>
    </w:p>
    <w:p w:rsidR="00C71D55" w:rsidRPr="00AB5157" w:rsidRDefault="00C71D55" w:rsidP="00C71D55">
      <w:pPr>
        <w:pStyle w:val="ListParagraph"/>
        <w:spacing w:line="480" w:lineRule="auto"/>
        <w:ind w:left="1080"/>
        <w:contextualSpacing/>
        <w:jc w:val="both"/>
      </w:pPr>
    </w:p>
    <w:p w:rsidR="00475B89" w:rsidRPr="00885110" w:rsidRDefault="00475B89" w:rsidP="00475B89">
      <w:pPr>
        <w:pStyle w:val="ListParagraph"/>
        <w:numPr>
          <w:ilvl w:val="0"/>
          <w:numId w:val="14"/>
        </w:numPr>
        <w:spacing w:after="200" w:line="480" w:lineRule="auto"/>
        <w:contextualSpacing/>
        <w:jc w:val="both"/>
        <w:rPr>
          <w:b/>
        </w:rPr>
      </w:pPr>
      <w:r w:rsidRPr="00885110">
        <w:rPr>
          <w:b/>
        </w:rPr>
        <w:t>Learning Planning and Controll</w:t>
      </w:r>
      <w:r w:rsidR="009563E4">
        <w:rPr>
          <w:b/>
        </w:rPr>
        <w:t xml:space="preserve"> (</w:t>
      </w:r>
      <w:r w:rsidR="00F83304">
        <w:rPr>
          <w:b/>
        </w:rPr>
        <w:t xml:space="preserve"> </w:t>
      </w:r>
      <w:r w:rsidR="009563E4">
        <w:rPr>
          <w:b/>
        </w:rPr>
        <w:t>pengawasan dan perencanaan)</w:t>
      </w:r>
    </w:p>
    <w:p w:rsidR="00475B89" w:rsidRPr="00EB3565" w:rsidRDefault="00475B89" w:rsidP="00475B89">
      <w:pPr>
        <w:spacing w:line="480" w:lineRule="auto"/>
        <w:ind w:firstLine="502"/>
        <w:jc w:val="both"/>
      </w:pPr>
      <w:r w:rsidRPr="00CB660B">
        <w:rPr>
          <w:rFonts w:ascii="Times New Roman" w:hAnsi="Times New Roman" w:cs="Times New Roman"/>
          <w:sz w:val="24"/>
        </w:rPr>
        <w:t xml:space="preserve">Learning Planning and Controlling dikepalai oleh manager. Fungsi manajer learning planning and controlling yaitu memastikan terkelolanya fungsi </w:t>
      </w:r>
      <w:r w:rsidRPr="00CB660B">
        <w:rPr>
          <w:rFonts w:ascii="Times New Roman" w:hAnsi="Times New Roman" w:cs="Times New Roman"/>
          <w:sz w:val="24"/>
        </w:rPr>
        <w:lastRenderedPageBreak/>
        <w:t>perencanaan kebutuhan dan pengawasan penyelenggaraan learning, sehingga tersedianya perencanaan program tahunan serta terselenggaranya monitor pengelolaan learning</w:t>
      </w:r>
      <w:r w:rsidRPr="00EB3565">
        <w:t>.</w:t>
      </w:r>
    </w:p>
    <w:p w:rsidR="00475B89" w:rsidRPr="00CB660B" w:rsidRDefault="00475B89" w:rsidP="00475B89">
      <w:pPr>
        <w:spacing w:line="480" w:lineRule="auto"/>
        <w:jc w:val="both"/>
        <w:rPr>
          <w:rFonts w:ascii="Times New Roman" w:hAnsi="Times New Roman" w:cs="Times New Roman"/>
          <w:sz w:val="24"/>
        </w:rPr>
      </w:pPr>
      <w:r w:rsidRPr="00CB660B">
        <w:rPr>
          <w:rFonts w:ascii="Times New Roman" w:hAnsi="Times New Roman" w:cs="Times New Roman"/>
          <w:sz w:val="24"/>
        </w:rPr>
        <w:t>Learning planning and controlling terdiri dari :</w:t>
      </w:r>
    </w:p>
    <w:p w:rsidR="00475B89" w:rsidRPr="00885110" w:rsidRDefault="00C031B1" w:rsidP="00475B89">
      <w:pPr>
        <w:pStyle w:val="ListParagraph"/>
        <w:numPr>
          <w:ilvl w:val="0"/>
          <w:numId w:val="15"/>
        </w:numPr>
        <w:spacing w:after="200" w:line="480" w:lineRule="auto"/>
        <w:contextualSpacing/>
        <w:jc w:val="both"/>
        <w:rPr>
          <w:i/>
        </w:rPr>
      </w:pPr>
      <w:r>
        <w:rPr>
          <w:i/>
        </w:rPr>
        <w:t>Officer 1 Learning Contro</w:t>
      </w:r>
      <w:r w:rsidR="00475B89" w:rsidRPr="00885110">
        <w:rPr>
          <w:i/>
        </w:rPr>
        <w:t>l and Evaluation</w:t>
      </w:r>
      <w:r w:rsidR="00E914B6">
        <w:rPr>
          <w:i/>
        </w:rPr>
        <w:t xml:space="preserve"> </w:t>
      </w:r>
      <w:r w:rsidR="00E914B6">
        <w:t xml:space="preserve">(pegawai 1 pengawasan dan </w:t>
      </w:r>
      <w:r w:rsidR="00CF60A8">
        <w:t>penilaian)</w:t>
      </w:r>
    </w:p>
    <w:p w:rsidR="00475B89" w:rsidRPr="00CB660B" w:rsidRDefault="00475B89" w:rsidP="00AB5EA5">
      <w:pPr>
        <w:spacing w:line="480" w:lineRule="auto"/>
        <w:ind w:left="360"/>
        <w:jc w:val="both"/>
        <w:rPr>
          <w:rFonts w:ascii="Times New Roman" w:hAnsi="Times New Roman" w:cs="Times New Roman"/>
          <w:sz w:val="24"/>
        </w:rPr>
      </w:pPr>
      <w:r w:rsidRPr="00CB660B">
        <w:rPr>
          <w:rFonts w:ascii="Times New Roman" w:hAnsi="Times New Roman" w:cs="Times New Roman"/>
          <w:sz w:val="24"/>
        </w:rPr>
        <w:t>Fungsinya memastikan terlaksananya prosedur pelatihan penyusunan program penyusunan survey manfaat pelatihan dan kepuasan pelanggan untuk mendukung fungsi evaluasi dan efektivitas learning.</w:t>
      </w:r>
    </w:p>
    <w:p w:rsidR="00475B89" w:rsidRPr="00885110" w:rsidRDefault="00475B89" w:rsidP="00475B89">
      <w:pPr>
        <w:pStyle w:val="ListParagraph"/>
        <w:numPr>
          <w:ilvl w:val="0"/>
          <w:numId w:val="15"/>
        </w:numPr>
        <w:spacing w:after="200" w:line="480" w:lineRule="auto"/>
        <w:contextualSpacing/>
        <w:jc w:val="both"/>
        <w:rPr>
          <w:i/>
        </w:rPr>
      </w:pPr>
      <w:r w:rsidRPr="00885110">
        <w:rPr>
          <w:i/>
        </w:rPr>
        <w:t>Officer 1 Learning Planning</w:t>
      </w:r>
      <w:r w:rsidR="007B06B5">
        <w:rPr>
          <w:i/>
        </w:rPr>
        <w:t xml:space="preserve"> </w:t>
      </w:r>
      <w:r w:rsidR="007B06B5">
        <w:t>(pegaw</w:t>
      </w:r>
      <w:r w:rsidR="00E914B6">
        <w:t>a</w:t>
      </w:r>
      <w:r w:rsidR="007B06B5">
        <w:t>i 1</w:t>
      </w:r>
      <w:r w:rsidR="00E914B6">
        <w:t xml:space="preserve"> perencanaan)</w:t>
      </w:r>
    </w:p>
    <w:p w:rsidR="00475B89" w:rsidRDefault="00475B89" w:rsidP="00AB5EA5">
      <w:pPr>
        <w:spacing w:line="480" w:lineRule="auto"/>
        <w:ind w:left="360"/>
        <w:jc w:val="both"/>
        <w:rPr>
          <w:rFonts w:ascii="Times New Roman" w:hAnsi="Times New Roman" w:cs="Times New Roman"/>
          <w:sz w:val="24"/>
        </w:rPr>
      </w:pPr>
      <w:r w:rsidRPr="00CB660B">
        <w:rPr>
          <w:rFonts w:ascii="Times New Roman" w:hAnsi="Times New Roman" w:cs="Times New Roman"/>
          <w:sz w:val="24"/>
        </w:rPr>
        <w:t>Bertanggung jawab memastikan terlaksananya penyusunan program dan kalender learning dan pengelolaan data learning untuk mendukung fungsi perencanaan tahunan.</w:t>
      </w:r>
    </w:p>
    <w:p w:rsidR="00C71D55" w:rsidRPr="00CB660B" w:rsidRDefault="00C71D55" w:rsidP="00475B89">
      <w:pPr>
        <w:spacing w:line="480" w:lineRule="auto"/>
        <w:ind w:firstLine="360"/>
        <w:jc w:val="both"/>
        <w:rPr>
          <w:rFonts w:ascii="Times New Roman" w:hAnsi="Times New Roman" w:cs="Times New Roman"/>
          <w:sz w:val="24"/>
          <w:lang w:val="id-ID"/>
        </w:rPr>
      </w:pPr>
    </w:p>
    <w:p w:rsidR="00475B89" w:rsidRPr="00885110" w:rsidRDefault="00475B89" w:rsidP="00475B89">
      <w:pPr>
        <w:pStyle w:val="ListParagraph"/>
        <w:numPr>
          <w:ilvl w:val="0"/>
          <w:numId w:val="14"/>
        </w:numPr>
        <w:spacing w:after="200" w:line="480" w:lineRule="auto"/>
        <w:contextualSpacing/>
        <w:jc w:val="both"/>
        <w:rPr>
          <w:b/>
        </w:rPr>
      </w:pPr>
      <w:r w:rsidRPr="00885110">
        <w:rPr>
          <w:b/>
        </w:rPr>
        <w:t>Learning Communication</w:t>
      </w:r>
      <w:r w:rsidR="009563E4">
        <w:rPr>
          <w:b/>
        </w:rPr>
        <w:t xml:space="preserve"> (komunikasi</w:t>
      </w:r>
      <w:r w:rsidR="00F83304">
        <w:rPr>
          <w:b/>
        </w:rPr>
        <w:t xml:space="preserve"> pelatihan</w:t>
      </w:r>
      <w:r w:rsidR="009563E4">
        <w:rPr>
          <w:b/>
        </w:rPr>
        <w:t>)</w:t>
      </w:r>
    </w:p>
    <w:p w:rsidR="00475B89" w:rsidRPr="00AA0523" w:rsidRDefault="00475B89" w:rsidP="00475B89">
      <w:pPr>
        <w:spacing w:line="480" w:lineRule="auto"/>
        <w:ind w:firstLine="502"/>
        <w:jc w:val="both"/>
        <w:rPr>
          <w:rFonts w:ascii="Times New Roman" w:hAnsi="Times New Roman" w:cs="Times New Roman"/>
          <w:sz w:val="24"/>
          <w:lang w:val="id-ID"/>
        </w:rPr>
      </w:pPr>
      <w:r w:rsidRPr="00AA0523">
        <w:rPr>
          <w:rFonts w:ascii="Times New Roman" w:hAnsi="Times New Roman" w:cs="Times New Roman"/>
          <w:sz w:val="24"/>
        </w:rPr>
        <w:t xml:space="preserve">Learning Communication dikepalai oleh seorang manajer. Fungsinya memastikan terkelolanya pendayagunaan </w:t>
      </w:r>
      <w:r w:rsidR="001D55A7" w:rsidRPr="00AA0523">
        <w:rPr>
          <w:rFonts w:ascii="Times New Roman" w:hAnsi="Times New Roman" w:cs="Times New Roman"/>
          <w:sz w:val="24"/>
        </w:rPr>
        <w:t xml:space="preserve">Learning Account Management </w:t>
      </w:r>
      <w:r w:rsidRPr="00AA0523">
        <w:rPr>
          <w:rFonts w:ascii="Times New Roman" w:hAnsi="Times New Roman" w:cs="Times New Roman"/>
          <w:sz w:val="24"/>
        </w:rPr>
        <w:t>(LAM) dan pengaturan alokasi resources pendukung pelatihan, sehingga program learning yang tersusun dapat diselenggarakan dapat dilaksanakan.</w:t>
      </w:r>
    </w:p>
    <w:p w:rsidR="00475B89" w:rsidRPr="00AA0523" w:rsidRDefault="00475B89" w:rsidP="00475B89">
      <w:pPr>
        <w:spacing w:line="480" w:lineRule="auto"/>
        <w:jc w:val="both"/>
        <w:rPr>
          <w:rFonts w:ascii="Times New Roman" w:hAnsi="Times New Roman" w:cs="Times New Roman"/>
          <w:sz w:val="24"/>
        </w:rPr>
      </w:pPr>
      <w:r w:rsidRPr="00AA0523">
        <w:rPr>
          <w:rFonts w:ascii="Times New Roman" w:hAnsi="Times New Roman" w:cs="Times New Roman"/>
          <w:sz w:val="24"/>
        </w:rPr>
        <w:t>Learning Communication terdiri dari :</w:t>
      </w:r>
    </w:p>
    <w:p w:rsidR="00475B89" w:rsidRPr="00885110" w:rsidRDefault="00475B89" w:rsidP="00475B89">
      <w:pPr>
        <w:pStyle w:val="ListParagraph"/>
        <w:numPr>
          <w:ilvl w:val="0"/>
          <w:numId w:val="16"/>
        </w:numPr>
        <w:spacing w:after="200" w:line="480" w:lineRule="auto"/>
        <w:contextualSpacing/>
        <w:jc w:val="both"/>
        <w:rPr>
          <w:i/>
        </w:rPr>
      </w:pPr>
      <w:r w:rsidRPr="00885110">
        <w:rPr>
          <w:i/>
        </w:rPr>
        <w:lastRenderedPageBreak/>
        <w:t>Officer 1 LAM Support</w:t>
      </w:r>
      <w:r w:rsidR="00C031B1">
        <w:rPr>
          <w:i/>
        </w:rPr>
        <w:t xml:space="preserve"> </w:t>
      </w:r>
      <w:r w:rsidR="007B06B5">
        <w:rPr>
          <w:i/>
        </w:rPr>
        <w:t xml:space="preserve"> </w:t>
      </w:r>
      <w:r w:rsidR="007B06B5">
        <w:t>(pegawai 1 pendukung LAM)</w:t>
      </w:r>
    </w:p>
    <w:p w:rsidR="00475B89" w:rsidRPr="00AA0523" w:rsidRDefault="00475B89" w:rsidP="00AB5EA5">
      <w:pPr>
        <w:spacing w:line="480" w:lineRule="auto"/>
        <w:ind w:left="502"/>
        <w:jc w:val="both"/>
        <w:rPr>
          <w:rFonts w:ascii="Times New Roman" w:hAnsi="Times New Roman" w:cs="Times New Roman"/>
          <w:sz w:val="24"/>
        </w:rPr>
      </w:pPr>
      <w:r w:rsidRPr="00AA0523">
        <w:rPr>
          <w:rFonts w:ascii="Times New Roman" w:hAnsi="Times New Roman" w:cs="Times New Roman"/>
          <w:sz w:val="24"/>
        </w:rPr>
        <w:t>Fungsinya memastikan terlaksananya prosedur penyusunan kebijakan terkait dengan LAM untuk mendukung fungsi pendayagunaan LAM Learning Communication.</w:t>
      </w:r>
    </w:p>
    <w:p w:rsidR="00475B89" w:rsidRPr="00885110" w:rsidRDefault="00475B89" w:rsidP="00475B89">
      <w:pPr>
        <w:pStyle w:val="ListParagraph"/>
        <w:numPr>
          <w:ilvl w:val="0"/>
          <w:numId w:val="16"/>
        </w:numPr>
        <w:spacing w:after="200" w:line="480" w:lineRule="auto"/>
        <w:contextualSpacing/>
        <w:jc w:val="both"/>
        <w:rPr>
          <w:i/>
        </w:rPr>
      </w:pPr>
      <w:r w:rsidRPr="00885110">
        <w:rPr>
          <w:i/>
        </w:rPr>
        <w:t>Officer 2 Learning Communication</w:t>
      </w:r>
      <w:r w:rsidR="001D55A7">
        <w:rPr>
          <w:i/>
        </w:rPr>
        <w:t xml:space="preserve"> </w:t>
      </w:r>
      <w:r w:rsidR="001D55A7">
        <w:t>(</w:t>
      </w:r>
      <w:r w:rsidR="00C031B1">
        <w:t xml:space="preserve"> pegawai 2 </w:t>
      </w:r>
      <w:r w:rsidR="001D55A7">
        <w:t xml:space="preserve"> komunikasi)</w:t>
      </w:r>
    </w:p>
    <w:p w:rsidR="00475B89" w:rsidRPr="00B3308E" w:rsidRDefault="00475B89" w:rsidP="00AB5EA5">
      <w:pPr>
        <w:spacing w:line="480" w:lineRule="auto"/>
        <w:ind w:left="502"/>
        <w:jc w:val="both"/>
        <w:rPr>
          <w:rFonts w:ascii="Times New Roman" w:hAnsi="Times New Roman" w:cs="Times New Roman"/>
          <w:sz w:val="24"/>
          <w:szCs w:val="24"/>
        </w:rPr>
      </w:pPr>
      <w:r w:rsidRPr="00B3308E">
        <w:rPr>
          <w:rFonts w:ascii="Times New Roman" w:hAnsi="Times New Roman" w:cs="Times New Roman"/>
          <w:sz w:val="24"/>
          <w:szCs w:val="24"/>
        </w:rPr>
        <w:t>Memastikan terjadinya prosedur penyusunan kebijakan alokasi resources pendukung pelatihan untuk mendukung fungus pengaturan alokasi resources pelatihan.</w:t>
      </w:r>
    </w:p>
    <w:p w:rsidR="00475B89" w:rsidRPr="00B3308E" w:rsidRDefault="00475B89" w:rsidP="00475B89">
      <w:pPr>
        <w:pStyle w:val="ListParagraph"/>
        <w:numPr>
          <w:ilvl w:val="0"/>
          <w:numId w:val="16"/>
        </w:numPr>
        <w:spacing w:after="200" w:line="480" w:lineRule="auto"/>
        <w:contextualSpacing/>
        <w:jc w:val="both"/>
        <w:rPr>
          <w:i/>
        </w:rPr>
      </w:pPr>
      <w:r w:rsidRPr="00B3308E">
        <w:rPr>
          <w:i/>
        </w:rPr>
        <w:t>Officer 3 Learning Management Administration</w:t>
      </w:r>
      <w:r w:rsidR="00D82E18">
        <w:rPr>
          <w:i/>
        </w:rPr>
        <w:t xml:space="preserve"> </w:t>
      </w:r>
      <w:r w:rsidR="00D82E18">
        <w:t>( pegawai 3 pengaturan</w:t>
      </w:r>
      <w:r w:rsidR="001D55A7">
        <w:t xml:space="preserve"> administrasi)</w:t>
      </w:r>
    </w:p>
    <w:p w:rsidR="00C71D55" w:rsidRDefault="00475B89" w:rsidP="00AB5EA5">
      <w:pPr>
        <w:spacing w:line="480" w:lineRule="auto"/>
        <w:ind w:left="502"/>
        <w:jc w:val="both"/>
        <w:rPr>
          <w:rFonts w:ascii="Times New Roman" w:hAnsi="Times New Roman" w:cs="Times New Roman"/>
          <w:sz w:val="24"/>
          <w:szCs w:val="24"/>
        </w:rPr>
      </w:pPr>
      <w:r w:rsidRPr="00B3308E">
        <w:rPr>
          <w:rFonts w:ascii="Times New Roman" w:hAnsi="Times New Roman" w:cs="Times New Roman"/>
          <w:sz w:val="24"/>
          <w:szCs w:val="24"/>
        </w:rPr>
        <w:t>Memastikan prosedur pencatatan dan peyimpanan surat-menurta untuk learning service operation dan mengkompulir hasil penyelenggaraan pelatihan baik domestic dan luar negeri.</w:t>
      </w:r>
    </w:p>
    <w:p w:rsidR="004E70A9" w:rsidRPr="004E70A9" w:rsidRDefault="004E70A9" w:rsidP="004E70A9">
      <w:pPr>
        <w:spacing w:line="480" w:lineRule="auto"/>
        <w:ind w:firstLine="502"/>
        <w:jc w:val="both"/>
        <w:rPr>
          <w:rFonts w:ascii="Times New Roman" w:hAnsi="Times New Roman" w:cs="Times New Roman"/>
          <w:sz w:val="24"/>
          <w:szCs w:val="24"/>
        </w:rPr>
      </w:pPr>
    </w:p>
    <w:p w:rsidR="00475B89" w:rsidRPr="00885110" w:rsidRDefault="00475B89" w:rsidP="00475B89">
      <w:pPr>
        <w:pStyle w:val="ListParagraph"/>
        <w:numPr>
          <w:ilvl w:val="0"/>
          <w:numId w:val="14"/>
        </w:numPr>
        <w:spacing w:after="200" w:line="480" w:lineRule="auto"/>
        <w:contextualSpacing/>
        <w:jc w:val="both"/>
        <w:rPr>
          <w:b/>
        </w:rPr>
      </w:pPr>
      <w:r w:rsidRPr="00885110">
        <w:rPr>
          <w:b/>
        </w:rPr>
        <w:t>Learning Service Operation</w:t>
      </w:r>
      <w:r w:rsidR="009563E4">
        <w:rPr>
          <w:b/>
        </w:rPr>
        <w:t xml:space="preserve"> </w:t>
      </w:r>
      <w:r w:rsidR="00F83304">
        <w:rPr>
          <w:b/>
        </w:rPr>
        <w:t>(opereasi pelayanan pelatihan)</w:t>
      </w:r>
    </w:p>
    <w:p w:rsidR="00A50139" w:rsidRDefault="00475B89" w:rsidP="00877720">
      <w:pPr>
        <w:spacing w:line="480" w:lineRule="auto"/>
        <w:ind w:firstLine="360"/>
        <w:jc w:val="both"/>
        <w:rPr>
          <w:rFonts w:ascii="Times New Roman" w:hAnsi="Times New Roman" w:cs="Times New Roman"/>
          <w:sz w:val="24"/>
          <w:szCs w:val="24"/>
        </w:rPr>
      </w:pPr>
      <w:r w:rsidRPr="00B3308E">
        <w:rPr>
          <w:rFonts w:ascii="Times New Roman" w:hAnsi="Times New Roman" w:cs="Times New Roman"/>
          <w:sz w:val="24"/>
          <w:szCs w:val="24"/>
        </w:rPr>
        <w:t>Learning Service Operation dikepalai oleh manager. Fungsinya memastikan terselenggaranya layanan learning dan benchmark untuk domestic dan luar negeri, sehingga terpenuhinya kebutuhan user.</w:t>
      </w:r>
    </w:p>
    <w:p w:rsidR="00B95531" w:rsidRDefault="00B95531" w:rsidP="00877720">
      <w:pPr>
        <w:spacing w:line="480" w:lineRule="auto"/>
        <w:ind w:firstLine="360"/>
        <w:jc w:val="both"/>
        <w:rPr>
          <w:rFonts w:ascii="Times New Roman" w:hAnsi="Times New Roman" w:cs="Times New Roman"/>
          <w:sz w:val="24"/>
          <w:szCs w:val="24"/>
        </w:rPr>
      </w:pPr>
    </w:p>
    <w:p w:rsidR="00B95531" w:rsidRDefault="00B95531" w:rsidP="00877720">
      <w:pPr>
        <w:spacing w:line="480" w:lineRule="auto"/>
        <w:ind w:firstLine="360"/>
        <w:jc w:val="both"/>
        <w:rPr>
          <w:rFonts w:ascii="Times New Roman" w:hAnsi="Times New Roman" w:cs="Times New Roman"/>
          <w:sz w:val="24"/>
          <w:szCs w:val="24"/>
        </w:rPr>
      </w:pPr>
    </w:p>
    <w:p w:rsidR="00475B89" w:rsidRPr="00B3308E" w:rsidRDefault="00475B89" w:rsidP="00A50139">
      <w:pPr>
        <w:spacing w:line="480" w:lineRule="auto"/>
        <w:ind w:firstLine="360"/>
        <w:jc w:val="both"/>
        <w:rPr>
          <w:rFonts w:ascii="Times New Roman" w:hAnsi="Times New Roman" w:cs="Times New Roman"/>
          <w:sz w:val="24"/>
          <w:szCs w:val="24"/>
        </w:rPr>
      </w:pPr>
      <w:r w:rsidRPr="00B3308E">
        <w:rPr>
          <w:rFonts w:ascii="Times New Roman" w:hAnsi="Times New Roman" w:cs="Times New Roman"/>
          <w:sz w:val="24"/>
          <w:szCs w:val="24"/>
        </w:rPr>
        <w:lastRenderedPageBreak/>
        <w:t>Service Operation terdiri dari:</w:t>
      </w:r>
    </w:p>
    <w:p w:rsidR="00475B89" w:rsidRPr="001B16DF" w:rsidRDefault="00475B89" w:rsidP="00475B89">
      <w:pPr>
        <w:pStyle w:val="ListParagraph"/>
        <w:numPr>
          <w:ilvl w:val="0"/>
          <w:numId w:val="17"/>
        </w:numPr>
        <w:spacing w:after="200" w:line="480" w:lineRule="auto"/>
        <w:contextualSpacing/>
        <w:jc w:val="both"/>
      </w:pPr>
      <w:r w:rsidRPr="00B3308E">
        <w:rPr>
          <w:i/>
        </w:rPr>
        <w:t>Officer 1 produk &amp; service managemen</w:t>
      </w:r>
      <w:r w:rsidR="00DC7183">
        <w:rPr>
          <w:i/>
        </w:rPr>
        <w:t xml:space="preserve"> </w:t>
      </w:r>
      <w:r w:rsidR="00DC7183" w:rsidRPr="001B16DF">
        <w:t xml:space="preserve">( </w:t>
      </w:r>
      <w:r w:rsidR="00847298" w:rsidRPr="001B16DF">
        <w:t xml:space="preserve">pegawai 1 produk </w:t>
      </w:r>
      <w:r w:rsidR="001B16DF" w:rsidRPr="001B16DF">
        <w:t xml:space="preserve">&amp; </w:t>
      </w:r>
      <w:r w:rsidR="001B16DF">
        <w:t>pelayanan</w:t>
      </w:r>
      <w:r w:rsidR="001B16DF" w:rsidRPr="001B16DF">
        <w:t xml:space="preserve"> management)</w:t>
      </w:r>
    </w:p>
    <w:p w:rsidR="00475B89" w:rsidRPr="00A50139" w:rsidRDefault="00475B89" w:rsidP="00AB5EA5">
      <w:pPr>
        <w:spacing w:line="480" w:lineRule="auto"/>
        <w:ind w:left="360"/>
        <w:jc w:val="both"/>
        <w:rPr>
          <w:rFonts w:ascii="Times New Roman" w:hAnsi="Times New Roman" w:cs="Times New Roman"/>
          <w:sz w:val="24"/>
          <w:szCs w:val="24"/>
        </w:rPr>
      </w:pPr>
      <w:r w:rsidRPr="00B3308E">
        <w:rPr>
          <w:rFonts w:ascii="Times New Roman" w:hAnsi="Times New Roman" w:cs="Times New Roman"/>
          <w:sz w:val="24"/>
          <w:szCs w:val="24"/>
        </w:rPr>
        <w:t>Memastikan terlaksananya prosedur pengelolaan learning dalam negeri untuk mendukung fungsi perumusan kebijakan pengelolaan domestic.</w:t>
      </w:r>
    </w:p>
    <w:p w:rsidR="00475B89" w:rsidRPr="00885110" w:rsidRDefault="00475B89" w:rsidP="00475B89">
      <w:pPr>
        <w:pStyle w:val="ListParagraph"/>
        <w:numPr>
          <w:ilvl w:val="0"/>
          <w:numId w:val="17"/>
        </w:numPr>
        <w:spacing w:after="200" w:line="480" w:lineRule="auto"/>
        <w:contextualSpacing/>
        <w:jc w:val="both"/>
        <w:rPr>
          <w:i/>
        </w:rPr>
      </w:pPr>
      <w:r w:rsidRPr="00885110">
        <w:rPr>
          <w:i/>
        </w:rPr>
        <w:t>Of</w:t>
      </w:r>
      <w:r w:rsidR="007F5AC4">
        <w:rPr>
          <w:i/>
        </w:rPr>
        <w:t>ficer 1 overseas learning/bench</w:t>
      </w:r>
      <w:r w:rsidRPr="00885110">
        <w:rPr>
          <w:i/>
        </w:rPr>
        <w:t>mark</w:t>
      </w:r>
      <w:r w:rsidR="00557481">
        <w:rPr>
          <w:i/>
        </w:rPr>
        <w:t xml:space="preserve"> </w:t>
      </w:r>
      <w:r w:rsidR="00557481">
        <w:t xml:space="preserve">( pegawai 1 </w:t>
      </w:r>
      <w:r w:rsidR="007F5AC4">
        <w:t>peraturan</w:t>
      </w:r>
      <w:r w:rsidR="00F71520">
        <w:t>/perumusan pelatihan)</w:t>
      </w:r>
    </w:p>
    <w:p w:rsidR="00475B89" w:rsidRPr="00B3308E" w:rsidRDefault="00475B89" w:rsidP="00AB5EA5">
      <w:pPr>
        <w:spacing w:line="480" w:lineRule="auto"/>
        <w:ind w:left="360"/>
        <w:jc w:val="both"/>
        <w:rPr>
          <w:rFonts w:ascii="Times New Roman" w:hAnsi="Times New Roman" w:cs="Times New Roman"/>
          <w:sz w:val="24"/>
          <w:szCs w:val="24"/>
        </w:rPr>
      </w:pPr>
      <w:r w:rsidRPr="00B3308E">
        <w:rPr>
          <w:rFonts w:ascii="Times New Roman" w:hAnsi="Times New Roman" w:cs="Times New Roman"/>
          <w:sz w:val="24"/>
          <w:szCs w:val="24"/>
        </w:rPr>
        <w:t xml:space="preserve">Memastikan terlaksananya prosedur pengelolaan penyelenggaraan learning luar untuk negeri untuk memastikan fungsi perumusan kebijkan </w:t>
      </w:r>
      <w:r w:rsidR="0076709D">
        <w:rPr>
          <w:rFonts w:ascii="Times New Roman" w:hAnsi="Times New Roman" w:cs="Times New Roman"/>
          <w:sz w:val="24"/>
          <w:szCs w:val="24"/>
        </w:rPr>
        <w:t>learning</w:t>
      </w:r>
      <w:r w:rsidRPr="00B3308E">
        <w:rPr>
          <w:rFonts w:ascii="Times New Roman" w:hAnsi="Times New Roman" w:cs="Times New Roman"/>
          <w:sz w:val="24"/>
          <w:szCs w:val="24"/>
        </w:rPr>
        <w:t xml:space="preserve"> control luar negeri</w:t>
      </w:r>
    </w:p>
    <w:p w:rsidR="00475B89" w:rsidRPr="00B3308E" w:rsidRDefault="00475B89" w:rsidP="00475B89">
      <w:pPr>
        <w:pStyle w:val="ListParagraph"/>
        <w:numPr>
          <w:ilvl w:val="0"/>
          <w:numId w:val="17"/>
        </w:numPr>
        <w:spacing w:after="200" w:line="480" w:lineRule="auto"/>
        <w:contextualSpacing/>
        <w:jc w:val="both"/>
        <w:rPr>
          <w:i/>
        </w:rPr>
      </w:pPr>
      <w:r w:rsidRPr="00B3308E">
        <w:rPr>
          <w:i/>
        </w:rPr>
        <w:t>Officer 2 learning administration</w:t>
      </w:r>
      <w:r w:rsidR="00F71520">
        <w:rPr>
          <w:i/>
        </w:rPr>
        <w:t xml:space="preserve"> </w:t>
      </w:r>
      <w:r w:rsidR="00EE6267">
        <w:t>( pegawai 2 administrasi)</w:t>
      </w:r>
    </w:p>
    <w:p w:rsidR="00475B89" w:rsidRDefault="00475B89" w:rsidP="00AB5EA5">
      <w:pPr>
        <w:spacing w:line="480" w:lineRule="auto"/>
        <w:ind w:left="360"/>
        <w:jc w:val="both"/>
        <w:rPr>
          <w:rFonts w:ascii="Times New Roman" w:hAnsi="Times New Roman" w:cs="Times New Roman"/>
          <w:sz w:val="24"/>
          <w:szCs w:val="24"/>
        </w:rPr>
      </w:pPr>
      <w:r w:rsidRPr="00B3308E">
        <w:rPr>
          <w:rFonts w:ascii="Times New Roman" w:hAnsi="Times New Roman" w:cs="Times New Roman"/>
          <w:sz w:val="24"/>
          <w:szCs w:val="24"/>
        </w:rPr>
        <w:t>Memastikan terlaksananya prosedur pencatatan dan penyimpanan surat menyurat unit Learning Service Overation dan mengkompulir hasil penyelenggaraan pelatihans baik domestic maupun luar negeri</w:t>
      </w:r>
    </w:p>
    <w:p w:rsidR="00C71D55" w:rsidRPr="00C71D55" w:rsidRDefault="00C71D55" w:rsidP="00A710AE">
      <w:pPr>
        <w:spacing w:line="480" w:lineRule="auto"/>
        <w:jc w:val="both"/>
        <w:rPr>
          <w:rFonts w:ascii="Times New Roman" w:hAnsi="Times New Roman" w:cs="Times New Roman"/>
          <w:sz w:val="24"/>
          <w:szCs w:val="24"/>
        </w:rPr>
      </w:pPr>
    </w:p>
    <w:p w:rsidR="00475B89" w:rsidRPr="00106EAE" w:rsidRDefault="00475B89" w:rsidP="00475B89">
      <w:pPr>
        <w:pStyle w:val="ListParagraph"/>
        <w:numPr>
          <w:ilvl w:val="1"/>
          <w:numId w:val="1"/>
        </w:numPr>
        <w:spacing w:line="480" w:lineRule="auto"/>
        <w:jc w:val="both"/>
        <w:rPr>
          <w:b/>
        </w:rPr>
      </w:pPr>
      <w:r w:rsidRPr="00106EAE">
        <w:rPr>
          <w:b/>
        </w:rPr>
        <w:t>Aspek Kegiatan Perusahaan</w:t>
      </w:r>
    </w:p>
    <w:p w:rsidR="00475B89" w:rsidRDefault="00475B89" w:rsidP="00475B89">
      <w:pPr>
        <w:spacing w:line="480" w:lineRule="auto"/>
        <w:ind w:firstLine="360"/>
        <w:jc w:val="both"/>
        <w:rPr>
          <w:rFonts w:ascii="Times New Roman" w:hAnsi="Times New Roman" w:cs="Times New Roman"/>
          <w:sz w:val="24"/>
          <w:szCs w:val="24"/>
        </w:rPr>
      </w:pPr>
      <w:r w:rsidRPr="00B45FF9">
        <w:rPr>
          <w:rFonts w:ascii="Times New Roman" w:hAnsi="Times New Roman" w:cs="Times New Roman"/>
          <w:sz w:val="24"/>
          <w:szCs w:val="24"/>
        </w:rPr>
        <w:t xml:space="preserve">Learning </w:t>
      </w:r>
      <w:r w:rsidR="00327CCC">
        <w:rPr>
          <w:rFonts w:ascii="Times New Roman" w:hAnsi="Times New Roman" w:cs="Times New Roman"/>
          <w:sz w:val="24"/>
          <w:szCs w:val="24"/>
        </w:rPr>
        <w:t>Center</w:t>
      </w:r>
      <w:r w:rsidRPr="00B45FF9">
        <w:rPr>
          <w:rFonts w:ascii="Times New Roman" w:hAnsi="Times New Roman" w:cs="Times New Roman"/>
          <w:sz w:val="24"/>
          <w:szCs w:val="24"/>
        </w:rPr>
        <w:t xml:space="preserve"> adalah unit bisnis pendukung yang dibentuk untuk menjalankan peran sebagai penyelenggara program </w:t>
      </w:r>
      <w:r>
        <w:rPr>
          <w:rFonts w:ascii="Times New Roman" w:hAnsi="Times New Roman" w:cs="Times New Roman"/>
          <w:sz w:val="24"/>
          <w:szCs w:val="24"/>
          <w:lang w:val="id-ID"/>
        </w:rPr>
        <w:t xml:space="preserve"> </w:t>
      </w:r>
      <w:r w:rsidRPr="00B45FF9">
        <w:rPr>
          <w:rFonts w:ascii="Times New Roman" w:hAnsi="Times New Roman" w:cs="Times New Roman"/>
          <w:sz w:val="24"/>
          <w:szCs w:val="24"/>
        </w:rPr>
        <w:t>pengembangan SDM Telkom dan TELKOMGroup sesuai perkembangan bisnis, dalam lingkup pelaksanaan program learning, guna mendukung efektivitas pengelolaan SDM perusahaan.</w:t>
      </w:r>
    </w:p>
    <w:p w:rsidR="00475B89" w:rsidRDefault="00475B89" w:rsidP="00475B8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Sebagai unit penyelenggara </w:t>
      </w:r>
      <w:r w:rsidR="0018720D">
        <w:rPr>
          <w:rFonts w:ascii="Times New Roman" w:hAnsi="Times New Roman" w:cs="Times New Roman"/>
          <w:sz w:val="24"/>
          <w:szCs w:val="24"/>
        </w:rPr>
        <w:t>learning SDM perusahaan, learni</w:t>
      </w:r>
      <w:r>
        <w:rPr>
          <w:rFonts w:ascii="Times New Roman" w:hAnsi="Times New Roman" w:cs="Times New Roman"/>
          <w:sz w:val="24"/>
          <w:szCs w:val="24"/>
        </w:rPr>
        <w:t xml:space="preserve">ng </w:t>
      </w:r>
      <w:r w:rsidR="00327CCC">
        <w:rPr>
          <w:rFonts w:ascii="Times New Roman" w:hAnsi="Times New Roman" w:cs="Times New Roman"/>
          <w:sz w:val="24"/>
          <w:szCs w:val="24"/>
        </w:rPr>
        <w:t>center</w:t>
      </w:r>
      <w:r>
        <w:rPr>
          <w:rFonts w:ascii="Times New Roman" w:hAnsi="Times New Roman" w:cs="Times New Roman"/>
          <w:sz w:val="24"/>
          <w:szCs w:val="24"/>
        </w:rPr>
        <w:t xml:space="preserve"> menjalankan proses utama sebagai berikut:</w:t>
      </w:r>
    </w:p>
    <w:p w:rsidR="00475B89" w:rsidRDefault="00475B89" w:rsidP="00475B89">
      <w:pPr>
        <w:pStyle w:val="ListParagraph"/>
        <w:numPr>
          <w:ilvl w:val="0"/>
          <w:numId w:val="18"/>
        </w:numPr>
        <w:spacing w:after="200" w:line="480" w:lineRule="auto"/>
        <w:contextualSpacing/>
        <w:jc w:val="both"/>
      </w:pPr>
      <w:r>
        <w:t>Mengidentifikasi dan perumusan kebutuhan/ pengembangan SDM TELKOM maupun TELKOMGroup dengan mengacu kepada strategi dan kebutuhan pengembangan SDM yang telah disusun oleh unit pengelola SDM perusahaan.</w:t>
      </w:r>
    </w:p>
    <w:p w:rsidR="00475B89" w:rsidRDefault="00475B89" w:rsidP="00475B89">
      <w:pPr>
        <w:pStyle w:val="ListParagraph"/>
        <w:numPr>
          <w:ilvl w:val="0"/>
          <w:numId w:val="18"/>
        </w:numPr>
        <w:spacing w:after="200" w:line="480" w:lineRule="auto"/>
        <w:contextualSpacing/>
        <w:jc w:val="both"/>
      </w:pPr>
      <w:r>
        <w:t>Perancangan dan pengembangan kurikulum, silabus dan materi pengembangan kompetensi SDM dengan mengacu kepada hasil identifikasi dan rumusan kebutuhan pelatihan/ pengembangan SDM.</w:t>
      </w:r>
    </w:p>
    <w:p w:rsidR="00475B89" w:rsidRDefault="00475B89" w:rsidP="00475B89">
      <w:pPr>
        <w:pStyle w:val="ListParagraph"/>
        <w:numPr>
          <w:ilvl w:val="0"/>
          <w:numId w:val="18"/>
        </w:numPr>
        <w:spacing w:after="200" w:line="480" w:lineRule="auto"/>
        <w:contextualSpacing/>
        <w:jc w:val="both"/>
      </w:pPr>
      <w:r>
        <w:t xml:space="preserve">Pengembangan kapasitas dan kapabilitas tenaga instruktur learning </w:t>
      </w:r>
      <w:r w:rsidR="00327CCC">
        <w:t>center</w:t>
      </w:r>
      <w:r>
        <w:t>.</w:t>
      </w:r>
    </w:p>
    <w:p w:rsidR="00475B89" w:rsidRDefault="00475B89" w:rsidP="00475B89">
      <w:pPr>
        <w:pStyle w:val="ListParagraph"/>
        <w:numPr>
          <w:ilvl w:val="0"/>
          <w:numId w:val="18"/>
        </w:numPr>
        <w:spacing w:after="200" w:line="480" w:lineRule="auto"/>
        <w:contextualSpacing/>
        <w:jc w:val="both"/>
      </w:pPr>
      <w:r>
        <w:t>Pengelolaan penyelenggaraan kegiatan learning dengan mengoptimalkan internal resources.</w:t>
      </w:r>
    </w:p>
    <w:p w:rsidR="00475B89" w:rsidRPr="00475B89" w:rsidRDefault="00475B89" w:rsidP="00475B89">
      <w:pPr>
        <w:pStyle w:val="ListParagraph"/>
        <w:numPr>
          <w:ilvl w:val="0"/>
          <w:numId w:val="18"/>
        </w:numPr>
        <w:spacing w:after="200" w:line="480" w:lineRule="auto"/>
        <w:contextualSpacing/>
        <w:jc w:val="both"/>
      </w:pPr>
      <w:r>
        <w:t>Evaluasi efektifitas pengelolaan penyelenggaraan learning</w:t>
      </w:r>
    </w:p>
    <w:p w:rsidR="00475B89" w:rsidRPr="00475B89" w:rsidRDefault="00475B89" w:rsidP="00475B89">
      <w:pPr>
        <w:pStyle w:val="ListParagraph"/>
        <w:spacing w:after="200" w:line="480" w:lineRule="auto"/>
        <w:ind w:left="360"/>
        <w:contextualSpacing/>
        <w:jc w:val="both"/>
      </w:pPr>
    </w:p>
    <w:p w:rsidR="00475B89" w:rsidRPr="000E5A63" w:rsidRDefault="00475B89" w:rsidP="00475B89">
      <w:pPr>
        <w:pStyle w:val="ListParagraph"/>
        <w:numPr>
          <w:ilvl w:val="0"/>
          <w:numId w:val="28"/>
        </w:numPr>
        <w:spacing w:line="480" w:lineRule="auto"/>
        <w:jc w:val="both"/>
        <w:rPr>
          <w:b/>
        </w:rPr>
      </w:pPr>
      <w:r w:rsidRPr="000E5A63">
        <w:rPr>
          <w:b/>
        </w:rPr>
        <w:t>Aspek Keuangan</w:t>
      </w:r>
    </w:p>
    <w:p w:rsidR="00475B89" w:rsidRPr="00EB3565" w:rsidRDefault="00475B89" w:rsidP="00475B89">
      <w:pPr>
        <w:spacing w:line="480" w:lineRule="auto"/>
        <w:ind w:firstLine="502"/>
        <w:jc w:val="both"/>
        <w:rPr>
          <w:rFonts w:ascii="Times New Roman" w:hAnsi="Times New Roman" w:cs="Times New Roman"/>
          <w:sz w:val="24"/>
          <w:szCs w:val="24"/>
        </w:rPr>
      </w:pPr>
      <w:r w:rsidRPr="00EB3565">
        <w:rPr>
          <w:rFonts w:ascii="Times New Roman" w:hAnsi="Times New Roman" w:cs="Times New Roman"/>
          <w:sz w:val="24"/>
          <w:szCs w:val="24"/>
        </w:rPr>
        <w:t>Dana yang diperoleh Learning Center berasal dari finance Telkom (Direksi Keuangan) yang diberikan untuk membiayai seluruh kegiatan operasional sebagai penunjang terselenggaranya pelatihan LC ini tidak berorientasi pada profit namun lebih terfokus pada pengembangan SDM internal Telkom.</w:t>
      </w:r>
    </w:p>
    <w:p w:rsidR="00475B89" w:rsidRPr="00EB3565" w:rsidRDefault="00475B89" w:rsidP="00475B89">
      <w:pPr>
        <w:spacing w:line="480" w:lineRule="auto"/>
        <w:ind w:firstLine="360"/>
        <w:jc w:val="both"/>
        <w:rPr>
          <w:rFonts w:ascii="Times New Roman" w:hAnsi="Times New Roman" w:cs="Times New Roman"/>
          <w:sz w:val="24"/>
          <w:szCs w:val="24"/>
        </w:rPr>
      </w:pPr>
      <w:r w:rsidRPr="00EB3565">
        <w:rPr>
          <w:rFonts w:ascii="Times New Roman" w:hAnsi="Times New Roman" w:cs="Times New Roman"/>
          <w:sz w:val="24"/>
          <w:szCs w:val="24"/>
        </w:rPr>
        <w:t>Untuk pendapatan yang berasal dari fasilitas Learning Center, langsung diberikan kepada finance Telkom. Jadi, Learning Center tidak mempunyai kewenangan terhadap pendapatan tersebut.</w:t>
      </w:r>
    </w:p>
    <w:p w:rsidR="00475B89" w:rsidRPr="00EB3565" w:rsidRDefault="00475B89" w:rsidP="00475B89">
      <w:pPr>
        <w:spacing w:line="480" w:lineRule="auto"/>
        <w:ind w:firstLine="360"/>
        <w:jc w:val="both"/>
        <w:rPr>
          <w:rFonts w:ascii="Times New Roman" w:hAnsi="Times New Roman" w:cs="Times New Roman"/>
          <w:sz w:val="24"/>
          <w:szCs w:val="24"/>
        </w:rPr>
      </w:pPr>
      <w:r w:rsidRPr="00EB3565">
        <w:rPr>
          <w:rFonts w:ascii="Times New Roman" w:hAnsi="Times New Roman" w:cs="Times New Roman"/>
          <w:sz w:val="24"/>
          <w:szCs w:val="24"/>
        </w:rPr>
        <w:lastRenderedPageBreak/>
        <w:t>Keuangan di Learning Center bersifat dummy, yakni berfungsi mengatur arus keuangan di LC, namun tidak memiliki kewenangan karena keuangan sudah di centralize di finance Telkom.</w:t>
      </w:r>
    </w:p>
    <w:p w:rsidR="00475B89" w:rsidRPr="000E5A63" w:rsidRDefault="00475B89" w:rsidP="00475B89">
      <w:pPr>
        <w:pStyle w:val="ListParagraph"/>
        <w:numPr>
          <w:ilvl w:val="0"/>
          <w:numId w:val="28"/>
        </w:numPr>
        <w:spacing w:line="480" w:lineRule="auto"/>
        <w:jc w:val="both"/>
        <w:rPr>
          <w:b/>
        </w:rPr>
      </w:pPr>
      <w:r w:rsidRPr="000E5A63">
        <w:rPr>
          <w:b/>
        </w:rPr>
        <w:t>Aspek Pemasaran</w:t>
      </w:r>
    </w:p>
    <w:p w:rsidR="00475B89" w:rsidRPr="00EB3565" w:rsidRDefault="00475B89" w:rsidP="00475B89">
      <w:pPr>
        <w:spacing w:line="480" w:lineRule="auto"/>
        <w:ind w:firstLine="502"/>
        <w:jc w:val="both"/>
        <w:rPr>
          <w:rFonts w:ascii="Times New Roman" w:hAnsi="Times New Roman" w:cs="Times New Roman"/>
          <w:sz w:val="24"/>
          <w:szCs w:val="24"/>
        </w:rPr>
      </w:pPr>
      <w:r w:rsidRPr="00EB3565">
        <w:rPr>
          <w:rFonts w:ascii="Times New Roman" w:hAnsi="Times New Roman" w:cs="Times New Roman"/>
          <w:sz w:val="24"/>
          <w:szCs w:val="24"/>
        </w:rPr>
        <w:t>Learning Center merupakan wadah penyelenggara pelatihan yang sudah memiliki coverage area yag luas dan mencakup wilayah diseluruh Indonesia. Sehingga Learning Center dalam melakukan kegiatan pemasrannya tidak terlalu agresif karena lebih mengutamakan untuk  internal Telkom dan Telkom Group. Kegiatan pemasran yang dilakukan oleh Learning</w:t>
      </w:r>
      <w:r w:rsidR="0046796F">
        <w:rPr>
          <w:rFonts w:ascii="Times New Roman" w:hAnsi="Times New Roman" w:cs="Times New Roman"/>
          <w:sz w:val="24"/>
          <w:szCs w:val="24"/>
        </w:rPr>
        <w:t xml:space="preserve"> Center untuk menginformasikan </w:t>
      </w:r>
      <w:r w:rsidRPr="00EB3565">
        <w:rPr>
          <w:rFonts w:ascii="Times New Roman" w:hAnsi="Times New Roman" w:cs="Times New Roman"/>
          <w:sz w:val="24"/>
          <w:szCs w:val="24"/>
        </w:rPr>
        <w:t>tentang pelatihan yang akan dilaksanakan, yaitu melalui telepon dan tatap muka (bertemu langsung dengan HR yang bersangkutan).</w:t>
      </w:r>
    </w:p>
    <w:p w:rsidR="00475B89" w:rsidRPr="00976BC2" w:rsidRDefault="00475B89" w:rsidP="00475B89">
      <w:pPr>
        <w:spacing w:line="480" w:lineRule="auto"/>
        <w:ind w:firstLine="502"/>
        <w:jc w:val="both"/>
        <w:rPr>
          <w:rFonts w:ascii="Times New Roman" w:hAnsi="Times New Roman" w:cs="Times New Roman"/>
          <w:sz w:val="24"/>
          <w:szCs w:val="24"/>
          <w:lang w:val="id-ID"/>
        </w:rPr>
      </w:pPr>
      <w:r w:rsidRPr="00EB3565">
        <w:rPr>
          <w:rFonts w:ascii="Times New Roman" w:hAnsi="Times New Roman" w:cs="Times New Roman"/>
          <w:sz w:val="24"/>
          <w:szCs w:val="24"/>
        </w:rPr>
        <w:t>Pasar LC adalah seluruh unit bisnis internal Telkom, operator jasa Telekomunikasi dan organisasi lainnya yang membutuhkan jasa pelatihan dan sarana pelatihan.</w:t>
      </w:r>
    </w:p>
    <w:p w:rsidR="00475B89" w:rsidRPr="00EB3565" w:rsidRDefault="00475B89" w:rsidP="00475B89">
      <w:pPr>
        <w:spacing w:line="480" w:lineRule="auto"/>
        <w:jc w:val="both"/>
        <w:rPr>
          <w:rFonts w:ascii="Times New Roman" w:hAnsi="Times New Roman" w:cs="Times New Roman"/>
          <w:sz w:val="24"/>
          <w:szCs w:val="24"/>
        </w:rPr>
      </w:pPr>
      <w:r w:rsidRPr="00EB3565">
        <w:rPr>
          <w:rFonts w:ascii="Times New Roman" w:hAnsi="Times New Roman" w:cs="Times New Roman"/>
          <w:sz w:val="24"/>
          <w:szCs w:val="24"/>
        </w:rPr>
        <w:t>Pasar LC dibagi dalam 2 kategori yaitu :</w:t>
      </w:r>
    </w:p>
    <w:p w:rsidR="00475B89" w:rsidRPr="00EB3565" w:rsidRDefault="00475B89" w:rsidP="00475B89">
      <w:pPr>
        <w:pStyle w:val="ListParagraph"/>
        <w:numPr>
          <w:ilvl w:val="0"/>
          <w:numId w:val="19"/>
        </w:numPr>
        <w:spacing w:after="200" w:line="480" w:lineRule="auto"/>
        <w:contextualSpacing/>
        <w:jc w:val="both"/>
      </w:pPr>
      <w:r w:rsidRPr="00EB3565">
        <w:t>Pasarn internal adalah HRC, HR 0, HR 03, HR 09. Perlakuan kepada pasar internal adalah memberikan pelayanan jasa terbaik berupa pelatihan untuk melakukan pengembangan SDM internal Telkom dan Telkom Group.</w:t>
      </w:r>
    </w:p>
    <w:p w:rsidR="000E28F0" w:rsidRDefault="00475B89" w:rsidP="000E28F0">
      <w:pPr>
        <w:pStyle w:val="ListParagraph"/>
        <w:numPr>
          <w:ilvl w:val="0"/>
          <w:numId w:val="19"/>
        </w:numPr>
        <w:spacing w:after="200" w:line="480" w:lineRule="auto"/>
        <w:contextualSpacing/>
        <w:jc w:val="both"/>
      </w:pPr>
      <w:r w:rsidRPr="00EB3565">
        <w:t>Pasar  eksternal adalah :</w:t>
      </w:r>
    </w:p>
    <w:p w:rsidR="00475B89" w:rsidRPr="000E28F0" w:rsidRDefault="00475B89" w:rsidP="000E28F0">
      <w:pPr>
        <w:pStyle w:val="ListParagraph"/>
        <w:spacing w:after="200" w:line="480" w:lineRule="auto"/>
        <w:ind w:left="502"/>
        <w:contextualSpacing/>
        <w:jc w:val="both"/>
      </w:pPr>
      <w:r w:rsidRPr="000E28F0">
        <w:t>perusahaan swasta seperti: PT. Garuda, PT. Indosat, Rumah Sakit, Caltex, Jasindo, Migas, PT. KAI.</w:t>
      </w:r>
    </w:p>
    <w:p w:rsidR="00475B89" w:rsidRPr="00EB3565" w:rsidRDefault="00475B89" w:rsidP="00475B89">
      <w:pPr>
        <w:pStyle w:val="ListParagraph"/>
        <w:numPr>
          <w:ilvl w:val="1"/>
          <w:numId w:val="27"/>
        </w:numPr>
        <w:spacing w:line="480" w:lineRule="auto"/>
        <w:jc w:val="both"/>
      </w:pPr>
      <w:r w:rsidRPr="00EB3565">
        <w:t>instansi pemerintah</w:t>
      </w:r>
    </w:p>
    <w:p w:rsidR="00475B89" w:rsidRPr="00EB3565" w:rsidRDefault="00475B89" w:rsidP="00475B89">
      <w:pPr>
        <w:pStyle w:val="ListParagraph"/>
        <w:numPr>
          <w:ilvl w:val="1"/>
          <w:numId w:val="27"/>
        </w:numPr>
        <w:spacing w:line="480" w:lineRule="auto"/>
        <w:jc w:val="both"/>
      </w:pPr>
      <w:r w:rsidRPr="00EB3565">
        <w:lastRenderedPageBreak/>
        <w:t>perguruan tinggi dan sekolah</w:t>
      </w:r>
    </w:p>
    <w:p w:rsidR="00475B89" w:rsidRPr="00AB5EA5" w:rsidRDefault="00475B89" w:rsidP="00AB5EA5">
      <w:pPr>
        <w:pStyle w:val="ListParagraph"/>
        <w:spacing w:line="480" w:lineRule="auto"/>
        <w:ind w:left="567"/>
        <w:jc w:val="both"/>
      </w:pPr>
      <w:r w:rsidRPr="00EB3565">
        <w:t>Perlakuan kepada pasar eksternal adalah pelayanan yang berupa pelatihan untuk pengembangan dan penyewaan gedung serta fasilitas lainnya dalam rangka untuk memperoleh revenue</w:t>
      </w:r>
      <w:r w:rsidR="00AB5EA5">
        <w:t xml:space="preserve"> (</w:t>
      </w:r>
      <w:r w:rsidR="005D18D8">
        <w:t>pendapatan)</w:t>
      </w:r>
      <w:r w:rsidRPr="00EB3565">
        <w:t>.</w:t>
      </w:r>
    </w:p>
    <w:p w:rsidR="00475B89" w:rsidRPr="00EB3565" w:rsidRDefault="00475B89" w:rsidP="00475B89">
      <w:pPr>
        <w:pStyle w:val="ListParagraph"/>
        <w:numPr>
          <w:ilvl w:val="0"/>
          <w:numId w:val="28"/>
        </w:numPr>
        <w:spacing w:line="480" w:lineRule="auto"/>
        <w:jc w:val="both"/>
        <w:rPr>
          <w:b/>
        </w:rPr>
      </w:pPr>
      <w:r w:rsidRPr="00EB3565">
        <w:rPr>
          <w:b/>
        </w:rPr>
        <w:t>Aspek Produksi dan Operasi</w:t>
      </w:r>
    </w:p>
    <w:p w:rsidR="00475B89" w:rsidRPr="00976BC2" w:rsidRDefault="00475B89" w:rsidP="00475B89">
      <w:pPr>
        <w:spacing w:line="480" w:lineRule="auto"/>
        <w:ind w:firstLine="502"/>
        <w:jc w:val="both"/>
        <w:rPr>
          <w:rFonts w:ascii="Times New Roman" w:hAnsi="Times New Roman" w:cs="Times New Roman"/>
          <w:sz w:val="24"/>
        </w:rPr>
      </w:pPr>
      <w:r w:rsidRPr="00976BC2">
        <w:rPr>
          <w:rFonts w:ascii="Times New Roman" w:hAnsi="Times New Roman" w:cs="Times New Roman"/>
          <w:sz w:val="24"/>
        </w:rPr>
        <w:t xml:space="preserve">Sebagai penyedia layanan jasa Learning Center memiliki </w:t>
      </w:r>
      <w:r w:rsidR="006A60FA">
        <w:rPr>
          <w:rFonts w:ascii="Times New Roman" w:hAnsi="Times New Roman" w:cs="Times New Roman"/>
          <w:sz w:val="24"/>
        </w:rPr>
        <w:t>p</w:t>
      </w:r>
      <w:r w:rsidRPr="00976BC2">
        <w:rPr>
          <w:rFonts w:ascii="Times New Roman" w:hAnsi="Times New Roman" w:cs="Times New Roman"/>
          <w:sz w:val="24"/>
        </w:rPr>
        <w:t>roduk-produk unggulan yang terdiri dari barang dan jasa.</w:t>
      </w:r>
    </w:p>
    <w:p w:rsidR="00475B89" w:rsidRPr="00EB3565" w:rsidRDefault="00475B89" w:rsidP="00475B89">
      <w:pPr>
        <w:pStyle w:val="ListParagraph"/>
        <w:numPr>
          <w:ilvl w:val="0"/>
          <w:numId w:val="20"/>
        </w:numPr>
        <w:spacing w:after="200" w:line="480" w:lineRule="auto"/>
        <w:contextualSpacing/>
        <w:jc w:val="both"/>
      </w:pPr>
      <w:r w:rsidRPr="00EB3565">
        <w:t>Produk yang berupa layanan jasa</w:t>
      </w:r>
    </w:p>
    <w:p w:rsidR="00475B89" w:rsidRPr="00EB3565" w:rsidRDefault="00475B89" w:rsidP="00475B89">
      <w:pPr>
        <w:pStyle w:val="ListParagraph"/>
        <w:numPr>
          <w:ilvl w:val="0"/>
          <w:numId w:val="21"/>
        </w:numPr>
        <w:spacing w:after="200" w:line="480" w:lineRule="auto"/>
        <w:contextualSpacing/>
        <w:jc w:val="both"/>
      </w:pPr>
      <w:r w:rsidRPr="00EB3565">
        <w:t>Internal untuk pealtihan untuk Telkom merupakan jenis pelatihan yang dilaksanakan oleh LC untuk pengembangan SDM internal Telkom itu sendiri.</w:t>
      </w:r>
    </w:p>
    <w:p w:rsidR="00475B89" w:rsidRDefault="00475B89" w:rsidP="00475B89">
      <w:pPr>
        <w:pStyle w:val="ListParagraph"/>
        <w:numPr>
          <w:ilvl w:val="0"/>
          <w:numId w:val="21"/>
        </w:numPr>
        <w:spacing w:after="200" w:line="480" w:lineRule="auto"/>
        <w:contextualSpacing/>
        <w:jc w:val="both"/>
      </w:pPr>
      <w:r w:rsidRPr="00EB3565">
        <w:t xml:space="preserve">Eksternal (pelatihan non-Telkom dan penyewaan gedung) merupakan jenis pelatihan yang dilaksanakan oleh LC untuk membantu perusahaan atau instalasi lain diluar Telkom untuk pengembangan SDM nya dan penyewaan gedung serta fasilitas lainnya. </w:t>
      </w:r>
    </w:p>
    <w:p w:rsidR="00244609" w:rsidRPr="00976BC2" w:rsidRDefault="00244609" w:rsidP="00470945">
      <w:pPr>
        <w:pStyle w:val="ListParagraph"/>
        <w:spacing w:after="200" w:line="480" w:lineRule="auto"/>
        <w:ind w:left="786"/>
        <w:contextualSpacing/>
        <w:jc w:val="both"/>
      </w:pPr>
    </w:p>
    <w:p w:rsidR="00475B89" w:rsidRPr="00470945" w:rsidRDefault="00470945" w:rsidP="00300824">
      <w:pPr>
        <w:pStyle w:val="ListParagraph"/>
        <w:ind w:left="0"/>
        <w:jc w:val="center"/>
        <w:rPr>
          <w:b/>
        </w:rPr>
      </w:pPr>
      <w:r w:rsidRPr="00470945">
        <w:rPr>
          <w:b/>
        </w:rPr>
        <w:t>Table 3.2</w:t>
      </w:r>
    </w:p>
    <w:p w:rsidR="00475B89" w:rsidRDefault="00475B89" w:rsidP="00300824">
      <w:pPr>
        <w:pStyle w:val="ListParagraph"/>
        <w:ind w:left="0"/>
        <w:jc w:val="center"/>
      </w:pPr>
      <w:r w:rsidRPr="00EB3565">
        <w:t>Jenis pelatihan Learning Center</w:t>
      </w:r>
    </w:p>
    <w:p w:rsidR="00470945" w:rsidRPr="00EB3565" w:rsidRDefault="00470945" w:rsidP="00300824">
      <w:pPr>
        <w:pStyle w:val="ListParagraph"/>
        <w:ind w:left="0"/>
        <w:jc w:val="center"/>
      </w:pPr>
    </w:p>
    <w:tbl>
      <w:tblPr>
        <w:tblStyle w:val="TableGrid"/>
        <w:tblW w:w="0" w:type="auto"/>
        <w:tblInd w:w="871" w:type="dxa"/>
        <w:tblLayout w:type="fixed"/>
        <w:tblLook w:val="04A0"/>
      </w:tblPr>
      <w:tblGrid>
        <w:gridCol w:w="2126"/>
        <w:gridCol w:w="1701"/>
        <w:gridCol w:w="1283"/>
        <w:gridCol w:w="1993"/>
      </w:tblGrid>
      <w:tr w:rsidR="00475B89" w:rsidRPr="00EB3565" w:rsidTr="00300824">
        <w:tc>
          <w:tcPr>
            <w:tcW w:w="2126" w:type="dxa"/>
            <w:shd w:val="clear" w:color="auto" w:fill="BFBFBF" w:themeFill="background1" w:themeFillShade="BF"/>
            <w:vAlign w:val="center"/>
          </w:tcPr>
          <w:p w:rsidR="00475B89" w:rsidRPr="00446B94" w:rsidRDefault="00475B89" w:rsidP="00300824">
            <w:pPr>
              <w:pStyle w:val="ListParagraph"/>
              <w:ind w:left="0"/>
              <w:jc w:val="center"/>
              <w:rPr>
                <w:sz w:val="22"/>
              </w:rPr>
            </w:pPr>
            <w:r w:rsidRPr="00446B94">
              <w:rPr>
                <w:sz w:val="22"/>
              </w:rPr>
              <w:t>BISNIS &amp; MANAJEMEN</w:t>
            </w:r>
          </w:p>
        </w:tc>
        <w:tc>
          <w:tcPr>
            <w:tcW w:w="1701" w:type="dxa"/>
            <w:shd w:val="clear" w:color="auto" w:fill="BFBFBF" w:themeFill="background1" w:themeFillShade="BF"/>
            <w:vAlign w:val="center"/>
          </w:tcPr>
          <w:p w:rsidR="00475B89" w:rsidRPr="00446B94" w:rsidRDefault="00475B89" w:rsidP="00300824">
            <w:pPr>
              <w:pStyle w:val="ListParagraph"/>
              <w:ind w:left="0"/>
              <w:jc w:val="center"/>
              <w:rPr>
                <w:sz w:val="22"/>
              </w:rPr>
            </w:pPr>
            <w:r w:rsidRPr="00446B94">
              <w:rPr>
                <w:sz w:val="22"/>
              </w:rPr>
              <w:t>TEKNIK</w:t>
            </w:r>
          </w:p>
        </w:tc>
        <w:tc>
          <w:tcPr>
            <w:tcW w:w="1283" w:type="dxa"/>
            <w:shd w:val="clear" w:color="auto" w:fill="BFBFBF" w:themeFill="background1" w:themeFillShade="BF"/>
            <w:vAlign w:val="center"/>
          </w:tcPr>
          <w:p w:rsidR="00475B89" w:rsidRPr="00446B94" w:rsidRDefault="00475B89" w:rsidP="00300824">
            <w:pPr>
              <w:pStyle w:val="ListParagraph"/>
              <w:ind w:left="0"/>
              <w:jc w:val="center"/>
              <w:rPr>
                <w:sz w:val="22"/>
              </w:rPr>
            </w:pPr>
            <w:r w:rsidRPr="00446B94">
              <w:rPr>
                <w:sz w:val="22"/>
              </w:rPr>
              <w:t>TEST ONLINE</w:t>
            </w:r>
          </w:p>
        </w:tc>
        <w:tc>
          <w:tcPr>
            <w:tcW w:w="1993" w:type="dxa"/>
            <w:shd w:val="clear" w:color="auto" w:fill="BFBFBF" w:themeFill="background1" w:themeFillShade="BF"/>
            <w:vAlign w:val="center"/>
          </w:tcPr>
          <w:p w:rsidR="00475B89" w:rsidRPr="00446B94" w:rsidRDefault="00475B89" w:rsidP="00300824">
            <w:pPr>
              <w:pStyle w:val="ListParagraph"/>
              <w:ind w:left="0"/>
              <w:jc w:val="center"/>
              <w:rPr>
                <w:sz w:val="22"/>
              </w:rPr>
            </w:pPr>
            <w:r w:rsidRPr="00446B94">
              <w:rPr>
                <w:sz w:val="22"/>
              </w:rPr>
              <w:t>PENGETAHUAN UMUM</w:t>
            </w:r>
          </w:p>
        </w:tc>
      </w:tr>
      <w:tr w:rsidR="00475B89" w:rsidRPr="00EB3565" w:rsidTr="0063225F">
        <w:tc>
          <w:tcPr>
            <w:tcW w:w="2126" w:type="dxa"/>
          </w:tcPr>
          <w:p w:rsidR="00475B89" w:rsidRPr="00EB3565" w:rsidRDefault="00475B89" w:rsidP="00475B89">
            <w:pPr>
              <w:pStyle w:val="ListParagraph"/>
              <w:numPr>
                <w:ilvl w:val="0"/>
                <w:numId w:val="22"/>
              </w:numPr>
              <w:spacing w:line="480" w:lineRule="auto"/>
              <w:ind w:left="408" w:hanging="283"/>
              <w:contextualSpacing/>
              <w:jc w:val="both"/>
            </w:pPr>
            <w:r w:rsidRPr="00EB3565">
              <w:t>Bisnis Customer Retention</w:t>
            </w:r>
          </w:p>
          <w:p w:rsidR="00475B89" w:rsidRPr="00EB3565" w:rsidRDefault="00475B89" w:rsidP="00475B89">
            <w:pPr>
              <w:pStyle w:val="ListParagraph"/>
              <w:numPr>
                <w:ilvl w:val="0"/>
                <w:numId w:val="22"/>
              </w:numPr>
              <w:spacing w:line="480" w:lineRule="auto"/>
              <w:ind w:left="408" w:hanging="266"/>
              <w:contextualSpacing/>
              <w:jc w:val="both"/>
            </w:pPr>
            <w:r w:rsidRPr="00EB3565">
              <w:t xml:space="preserve">Pengantar </w:t>
            </w:r>
            <w:r w:rsidRPr="00EB3565">
              <w:lastRenderedPageBreak/>
              <w:t>strategi pemasaran jasa</w:t>
            </w:r>
          </w:p>
          <w:p w:rsidR="00475B89" w:rsidRPr="00EB3565" w:rsidRDefault="00475B89" w:rsidP="00475B89">
            <w:pPr>
              <w:pStyle w:val="ListParagraph"/>
              <w:numPr>
                <w:ilvl w:val="0"/>
                <w:numId w:val="22"/>
              </w:numPr>
              <w:spacing w:line="480" w:lineRule="auto"/>
              <w:ind w:left="408" w:hanging="266"/>
              <w:contextualSpacing/>
              <w:jc w:val="both"/>
            </w:pPr>
            <w:r w:rsidRPr="00EB3565">
              <w:t>Pengantar strategi promosi</w:t>
            </w:r>
          </w:p>
        </w:tc>
        <w:tc>
          <w:tcPr>
            <w:tcW w:w="1701" w:type="dxa"/>
          </w:tcPr>
          <w:p w:rsidR="00475B89" w:rsidRPr="00EB3565" w:rsidRDefault="00475B89" w:rsidP="00475B89">
            <w:pPr>
              <w:pStyle w:val="ListParagraph"/>
              <w:numPr>
                <w:ilvl w:val="0"/>
                <w:numId w:val="23"/>
              </w:numPr>
              <w:spacing w:line="480" w:lineRule="auto"/>
              <w:contextualSpacing/>
              <w:jc w:val="both"/>
            </w:pPr>
            <w:r w:rsidRPr="00EB3565">
              <w:lastRenderedPageBreak/>
              <w:t>Pengantar Manjemen</w:t>
            </w:r>
          </w:p>
          <w:p w:rsidR="00475B89" w:rsidRPr="00EB3565" w:rsidRDefault="00475B89" w:rsidP="00475B89">
            <w:pPr>
              <w:pStyle w:val="ListParagraph"/>
              <w:numPr>
                <w:ilvl w:val="0"/>
                <w:numId w:val="23"/>
              </w:numPr>
              <w:spacing w:line="480" w:lineRule="auto"/>
              <w:contextualSpacing/>
              <w:jc w:val="both"/>
            </w:pPr>
            <w:r w:rsidRPr="00EB3565">
              <w:t>Pengantar Speedy</w:t>
            </w:r>
          </w:p>
          <w:p w:rsidR="00475B89" w:rsidRPr="00EB3565" w:rsidRDefault="00475B89" w:rsidP="00475B89">
            <w:pPr>
              <w:pStyle w:val="ListParagraph"/>
              <w:numPr>
                <w:ilvl w:val="0"/>
                <w:numId w:val="23"/>
              </w:numPr>
              <w:spacing w:line="480" w:lineRule="auto"/>
              <w:contextualSpacing/>
              <w:jc w:val="both"/>
            </w:pPr>
            <w:r w:rsidRPr="00EB3565">
              <w:lastRenderedPageBreak/>
              <w:t>Pengantar TCP/IP</w:t>
            </w:r>
          </w:p>
          <w:p w:rsidR="00475B89" w:rsidRPr="00EB3565" w:rsidRDefault="00475B89" w:rsidP="00475B89">
            <w:pPr>
              <w:pStyle w:val="ListParagraph"/>
              <w:numPr>
                <w:ilvl w:val="0"/>
                <w:numId w:val="23"/>
              </w:numPr>
              <w:spacing w:line="480" w:lineRule="auto"/>
              <w:contextualSpacing/>
              <w:jc w:val="both"/>
            </w:pPr>
            <w:r w:rsidRPr="00EB3565">
              <w:t>Pengantar Komunikasi Data</w:t>
            </w:r>
          </w:p>
          <w:p w:rsidR="00475B89" w:rsidRPr="00EB3565" w:rsidRDefault="00475B89" w:rsidP="00475B89">
            <w:pPr>
              <w:pStyle w:val="ListParagraph"/>
              <w:numPr>
                <w:ilvl w:val="0"/>
                <w:numId w:val="23"/>
              </w:numPr>
              <w:spacing w:line="480" w:lineRule="auto"/>
              <w:contextualSpacing/>
              <w:jc w:val="both"/>
            </w:pPr>
            <w:r w:rsidRPr="00EB3565">
              <w:t>Product knowledge TelkomNet</w:t>
            </w:r>
          </w:p>
          <w:p w:rsidR="00475B89" w:rsidRPr="00EB3565" w:rsidRDefault="00475B89" w:rsidP="00475B89">
            <w:pPr>
              <w:pStyle w:val="ListParagraph"/>
              <w:numPr>
                <w:ilvl w:val="0"/>
                <w:numId w:val="23"/>
              </w:numPr>
              <w:spacing w:line="480" w:lineRule="auto"/>
              <w:contextualSpacing/>
              <w:jc w:val="both"/>
            </w:pPr>
            <w:r w:rsidRPr="00EB3565">
              <w:t>Product knowledge TelkomLink</w:t>
            </w:r>
          </w:p>
          <w:p w:rsidR="00475B89" w:rsidRPr="00EB3565" w:rsidRDefault="00475B89" w:rsidP="00475B89">
            <w:pPr>
              <w:pStyle w:val="ListParagraph"/>
              <w:numPr>
                <w:ilvl w:val="0"/>
                <w:numId w:val="23"/>
              </w:numPr>
              <w:spacing w:line="480" w:lineRule="auto"/>
              <w:contextualSpacing/>
              <w:jc w:val="both"/>
            </w:pPr>
            <w:r w:rsidRPr="00EB3565">
              <w:t>Pengenalan UML</w:t>
            </w:r>
          </w:p>
        </w:tc>
        <w:tc>
          <w:tcPr>
            <w:tcW w:w="1283" w:type="dxa"/>
          </w:tcPr>
          <w:p w:rsidR="00475B89" w:rsidRPr="00EB3565" w:rsidRDefault="00475B89" w:rsidP="00475B89">
            <w:pPr>
              <w:pStyle w:val="ListParagraph"/>
              <w:numPr>
                <w:ilvl w:val="0"/>
                <w:numId w:val="24"/>
              </w:numPr>
              <w:spacing w:line="480" w:lineRule="auto"/>
              <w:contextualSpacing/>
              <w:jc w:val="both"/>
            </w:pPr>
            <w:r w:rsidRPr="00EB3565">
              <w:lastRenderedPageBreak/>
              <w:t>Placement Test Speedy</w:t>
            </w:r>
          </w:p>
        </w:tc>
        <w:tc>
          <w:tcPr>
            <w:tcW w:w="1993" w:type="dxa"/>
          </w:tcPr>
          <w:p w:rsidR="00475B89" w:rsidRPr="00EB3565" w:rsidRDefault="00475B89" w:rsidP="00475B89">
            <w:pPr>
              <w:pStyle w:val="ListParagraph"/>
              <w:numPr>
                <w:ilvl w:val="0"/>
                <w:numId w:val="24"/>
              </w:numPr>
              <w:spacing w:line="480" w:lineRule="auto"/>
              <w:contextualSpacing/>
              <w:jc w:val="both"/>
            </w:pPr>
            <w:r w:rsidRPr="00EB3565">
              <w:t>Kumpulan pengetahuan tentang kesehatan</w:t>
            </w:r>
          </w:p>
          <w:p w:rsidR="00475B89" w:rsidRPr="00EB3565" w:rsidRDefault="00475B89" w:rsidP="00475B89">
            <w:pPr>
              <w:pStyle w:val="ListParagraph"/>
              <w:numPr>
                <w:ilvl w:val="0"/>
                <w:numId w:val="24"/>
              </w:numPr>
              <w:spacing w:line="480" w:lineRule="auto"/>
              <w:contextualSpacing/>
              <w:jc w:val="both"/>
            </w:pPr>
            <w:r w:rsidRPr="00EB3565">
              <w:lastRenderedPageBreak/>
              <w:t>Pasar pengelolaan keuangan keluarga</w:t>
            </w:r>
          </w:p>
          <w:p w:rsidR="00475B89" w:rsidRPr="00EB3565" w:rsidRDefault="00475B89" w:rsidP="00475B89">
            <w:pPr>
              <w:pStyle w:val="ListParagraph"/>
              <w:numPr>
                <w:ilvl w:val="0"/>
                <w:numId w:val="24"/>
              </w:numPr>
              <w:spacing w:line="480" w:lineRule="auto"/>
              <w:contextualSpacing/>
              <w:jc w:val="both"/>
            </w:pPr>
            <w:r w:rsidRPr="00EB3565">
              <w:t>Teknik memulai pembicaraan</w:t>
            </w:r>
          </w:p>
          <w:p w:rsidR="00475B89" w:rsidRPr="00EB3565" w:rsidRDefault="00475B89" w:rsidP="00475B89">
            <w:pPr>
              <w:pStyle w:val="ListParagraph"/>
              <w:numPr>
                <w:ilvl w:val="0"/>
                <w:numId w:val="24"/>
              </w:numPr>
              <w:spacing w:line="480" w:lineRule="auto"/>
              <w:contextualSpacing/>
              <w:jc w:val="both"/>
            </w:pPr>
            <w:r w:rsidRPr="00EB3565">
              <w:t>Anatomi mata</w:t>
            </w:r>
          </w:p>
        </w:tc>
      </w:tr>
    </w:tbl>
    <w:p w:rsidR="00475B89" w:rsidRPr="00976BC2" w:rsidRDefault="00475B89" w:rsidP="00475B89">
      <w:pPr>
        <w:spacing w:line="480" w:lineRule="auto"/>
        <w:ind w:firstLine="720"/>
        <w:jc w:val="both"/>
        <w:rPr>
          <w:rFonts w:ascii="Times New Roman" w:hAnsi="Times New Roman" w:cs="Times New Roman"/>
        </w:rPr>
      </w:pPr>
      <w:r w:rsidRPr="00976BC2">
        <w:rPr>
          <w:rFonts w:ascii="Times New Roman" w:hAnsi="Times New Roman" w:cs="Times New Roman"/>
        </w:rPr>
        <w:lastRenderedPageBreak/>
        <w:t>Sumber:www.tlc.com</w:t>
      </w:r>
    </w:p>
    <w:p w:rsidR="00475B89" w:rsidRPr="00B549D4" w:rsidRDefault="00475B89" w:rsidP="00B549D4">
      <w:pPr>
        <w:pStyle w:val="ListParagraph"/>
        <w:numPr>
          <w:ilvl w:val="0"/>
          <w:numId w:val="22"/>
        </w:numPr>
        <w:spacing w:line="480" w:lineRule="auto"/>
        <w:jc w:val="both"/>
      </w:pPr>
      <w:r w:rsidRPr="00B549D4">
        <w:rPr>
          <w:b/>
        </w:rPr>
        <w:t>Produk yang berupa barang</w:t>
      </w:r>
    </w:p>
    <w:p w:rsidR="00475B89" w:rsidRPr="00976BC2" w:rsidRDefault="00475B89" w:rsidP="00475B89">
      <w:pPr>
        <w:spacing w:line="480" w:lineRule="auto"/>
        <w:jc w:val="both"/>
        <w:rPr>
          <w:rFonts w:ascii="Times New Roman" w:hAnsi="Times New Roman" w:cs="Times New Roman"/>
          <w:sz w:val="24"/>
          <w:szCs w:val="24"/>
        </w:rPr>
      </w:pPr>
      <w:r w:rsidRPr="00976BC2">
        <w:rPr>
          <w:rFonts w:ascii="Times New Roman" w:hAnsi="Times New Roman" w:cs="Times New Roman"/>
          <w:sz w:val="24"/>
          <w:szCs w:val="24"/>
        </w:rPr>
        <w:t>Wisma widyaloka (asrama), produk dan fasilitas yang ada sebagai berikut:</w:t>
      </w:r>
    </w:p>
    <w:p w:rsidR="00475B89" w:rsidRPr="00976BC2" w:rsidRDefault="00475B89" w:rsidP="00475B89">
      <w:pPr>
        <w:spacing w:line="480" w:lineRule="auto"/>
        <w:jc w:val="both"/>
        <w:rPr>
          <w:rFonts w:ascii="Times New Roman" w:hAnsi="Times New Roman" w:cs="Times New Roman"/>
          <w:i/>
          <w:sz w:val="24"/>
          <w:szCs w:val="24"/>
          <w:u w:val="single"/>
        </w:rPr>
      </w:pPr>
      <w:r w:rsidRPr="00976BC2">
        <w:rPr>
          <w:rFonts w:ascii="Times New Roman" w:hAnsi="Times New Roman" w:cs="Times New Roman"/>
          <w:i/>
          <w:sz w:val="24"/>
          <w:szCs w:val="24"/>
          <w:u w:val="single"/>
        </w:rPr>
        <w:t>Produk-produk wisma widyaloka</w:t>
      </w:r>
    </w:p>
    <w:p w:rsidR="00475B89" w:rsidRPr="00976BC2" w:rsidRDefault="00475B89" w:rsidP="00475B89">
      <w:pPr>
        <w:pStyle w:val="ListParagraph"/>
        <w:numPr>
          <w:ilvl w:val="0"/>
          <w:numId w:val="25"/>
        </w:numPr>
        <w:spacing w:after="200" w:line="480" w:lineRule="auto"/>
        <w:contextualSpacing/>
        <w:jc w:val="both"/>
      </w:pPr>
      <w:r w:rsidRPr="00976BC2">
        <w:t>Kamar Tidur</w:t>
      </w:r>
    </w:p>
    <w:p w:rsidR="00244609" w:rsidRPr="00244609" w:rsidRDefault="00475B89" w:rsidP="00475B89">
      <w:pPr>
        <w:spacing w:line="480" w:lineRule="auto"/>
        <w:jc w:val="both"/>
        <w:rPr>
          <w:rFonts w:ascii="Times New Roman" w:hAnsi="Times New Roman" w:cs="Times New Roman"/>
          <w:sz w:val="24"/>
          <w:szCs w:val="24"/>
        </w:rPr>
      </w:pPr>
      <w:r w:rsidRPr="00976BC2">
        <w:rPr>
          <w:rFonts w:ascii="Times New Roman" w:hAnsi="Times New Roman" w:cs="Times New Roman"/>
          <w:sz w:val="24"/>
          <w:szCs w:val="24"/>
        </w:rPr>
        <w:t xml:space="preserve">Terletak di kawasan bandung utara yang merupakan tempat strategis bagi learning center untuk menyelenggarakan bebagai kegiatan seperti pelatihan, seminar, </w:t>
      </w:r>
      <w:r w:rsidRPr="00976BC2">
        <w:rPr>
          <w:rFonts w:ascii="Times New Roman" w:hAnsi="Times New Roman" w:cs="Times New Roman"/>
          <w:sz w:val="24"/>
          <w:szCs w:val="24"/>
        </w:rPr>
        <w:lastRenderedPageBreak/>
        <w:t>meeting, atau pun untuk beristirahat. Learning center melayani masyarakat perguruan tinggi, sekoah-sekolah, instansi pemerintah (swasta) dan lainya.</w:t>
      </w:r>
    </w:p>
    <w:p w:rsidR="00475B89" w:rsidRPr="00EB3565" w:rsidRDefault="00475B89" w:rsidP="00475B89">
      <w:pPr>
        <w:pStyle w:val="ListParagraph"/>
        <w:numPr>
          <w:ilvl w:val="0"/>
          <w:numId w:val="25"/>
        </w:numPr>
        <w:spacing w:after="200" w:line="480" w:lineRule="auto"/>
        <w:contextualSpacing/>
        <w:jc w:val="both"/>
      </w:pPr>
      <w:r w:rsidRPr="00EB3565">
        <w:t>Meeting Room</w:t>
      </w:r>
    </w:p>
    <w:p w:rsidR="00475B89" w:rsidRPr="00976BC2" w:rsidRDefault="00475B89" w:rsidP="00475B89">
      <w:pPr>
        <w:spacing w:line="480" w:lineRule="auto"/>
        <w:ind w:firstLine="360"/>
        <w:jc w:val="both"/>
        <w:rPr>
          <w:rFonts w:ascii="Times New Roman" w:hAnsi="Times New Roman" w:cs="Times New Roman"/>
          <w:sz w:val="24"/>
          <w:szCs w:val="24"/>
        </w:rPr>
      </w:pPr>
      <w:r w:rsidRPr="00976BC2">
        <w:rPr>
          <w:rFonts w:ascii="Times New Roman" w:hAnsi="Times New Roman" w:cs="Times New Roman"/>
          <w:sz w:val="24"/>
          <w:szCs w:val="24"/>
        </w:rPr>
        <w:t>Mendukung kegiatan seminar, meeting, dan pelatihan</w:t>
      </w:r>
    </w:p>
    <w:p w:rsidR="00475B89" w:rsidRPr="00976BC2" w:rsidRDefault="00475B89" w:rsidP="00475B89">
      <w:pPr>
        <w:pStyle w:val="ListParagraph"/>
        <w:numPr>
          <w:ilvl w:val="0"/>
          <w:numId w:val="25"/>
        </w:numPr>
        <w:spacing w:after="200" w:line="480" w:lineRule="auto"/>
        <w:contextualSpacing/>
        <w:jc w:val="both"/>
      </w:pPr>
      <w:r w:rsidRPr="00976BC2">
        <w:t>Ruang kelas</w:t>
      </w:r>
    </w:p>
    <w:p w:rsidR="00475B89" w:rsidRPr="00976BC2" w:rsidRDefault="00475B89" w:rsidP="00475B89">
      <w:pPr>
        <w:spacing w:line="480" w:lineRule="auto"/>
        <w:ind w:left="360"/>
        <w:jc w:val="both"/>
        <w:rPr>
          <w:rFonts w:ascii="Times New Roman" w:hAnsi="Times New Roman" w:cs="Times New Roman"/>
          <w:sz w:val="24"/>
          <w:szCs w:val="24"/>
        </w:rPr>
      </w:pPr>
      <w:r w:rsidRPr="00976BC2">
        <w:rPr>
          <w:rFonts w:ascii="Times New Roman" w:hAnsi="Times New Roman" w:cs="Times New Roman"/>
          <w:sz w:val="24"/>
          <w:szCs w:val="24"/>
        </w:rPr>
        <w:t xml:space="preserve">Ruang kelas berbentuk konvensional dan ampitheater,lengkap dengan segala fasilitasnya, dapat juga di jadikan ruang diskusi. </w:t>
      </w:r>
    </w:p>
    <w:p w:rsidR="00475B89" w:rsidRPr="00976BC2" w:rsidRDefault="00475B89" w:rsidP="00475B89">
      <w:pPr>
        <w:pStyle w:val="ListParagraph"/>
        <w:numPr>
          <w:ilvl w:val="0"/>
          <w:numId w:val="25"/>
        </w:numPr>
        <w:spacing w:after="200" w:line="480" w:lineRule="auto"/>
        <w:contextualSpacing/>
        <w:jc w:val="both"/>
      </w:pPr>
      <w:r w:rsidRPr="00976BC2">
        <w:t xml:space="preserve">Cafetaria </w:t>
      </w:r>
    </w:p>
    <w:p w:rsidR="00475B89" w:rsidRPr="00976BC2" w:rsidRDefault="00475B89" w:rsidP="00475B89">
      <w:pPr>
        <w:spacing w:line="480" w:lineRule="auto"/>
        <w:ind w:left="360"/>
        <w:jc w:val="both"/>
        <w:rPr>
          <w:rFonts w:ascii="Times New Roman" w:hAnsi="Times New Roman" w:cs="Times New Roman"/>
          <w:sz w:val="24"/>
          <w:szCs w:val="24"/>
        </w:rPr>
      </w:pPr>
      <w:r w:rsidRPr="00976BC2">
        <w:rPr>
          <w:rFonts w:ascii="Times New Roman" w:hAnsi="Times New Roman" w:cs="Times New Roman"/>
          <w:sz w:val="24"/>
          <w:szCs w:val="24"/>
        </w:rPr>
        <w:t>Cafetaria dengan kapasitas 500 orang tertata dengan apik, menawarkan menu bervariasi di olah oleh ahli tataboga berpengalaman, sehingga selera makan terpuaskan.</w:t>
      </w:r>
    </w:p>
    <w:p w:rsidR="00475B89" w:rsidRPr="00976BC2" w:rsidRDefault="00475B89" w:rsidP="00475B89">
      <w:pPr>
        <w:spacing w:line="480" w:lineRule="auto"/>
        <w:jc w:val="both"/>
        <w:rPr>
          <w:rFonts w:ascii="Times New Roman" w:hAnsi="Times New Roman" w:cs="Times New Roman"/>
          <w:i/>
          <w:sz w:val="24"/>
          <w:szCs w:val="24"/>
          <w:u w:val="single"/>
        </w:rPr>
      </w:pPr>
      <w:r w:rsidRPr="00976BC2">
        <w:rPr>
          <w:rFonts w:ascii="Times New Roman" w:hAnsi="Times New Roman" w:cs="Times New Roman"/>
          <w:i/>
          <w:sz w:val="24"/>
          <w:szCs w:val="24"/>
          <w:u w:val="single"/>
        </w:rPr>
        <w:t>Fasilitas wisma widyaloka</w:t>
      </w:r>
    </w:p>
    <w:p w:rsidR="00475B89" w:rsidRPr="00976BC2" w:rsidRDefault="00475B89" w:rsidP="00475B89">
      <w:pPr>
        <w:pStyle w:val="ListParagraph"/>
        <w:numPr>
          <w:ilvl w:val="0"/>
          <w:numId w:val="26"/>
        </w:numPr>
        <w:spacing w:after="200" w:line="480" w:lineRule="auto"/>
        <w:contextualSpacing/>
        <w:jc w:val="both"/>
        <w:rPr>
          <w:i/>
          <w:u w:val="single"/>
        </w:rPr>
      </w:pPr>
      <w:r w:rsidRPr="00976BC2">
        <w:t>Jalan dan parkir</w:t>
      </w:r>
    </w:p>
    <w:p w:rsidR="00475B89" w:rsidRPr="00976BC2" w:rsidRDefault="00475B89" w:rsidP="00F71DBE">
      <w:pPr>
        <w:spacing w:line="480" w:lineRule="auto"/>
        <w:ind w:left="360"/>
        <w:jc w:val="both"/>
        <w:rPr>
          <w:rFonts w:ascii="Times New Roman" w:hAnsi="Times New Roman" w:cs="Times New Roman"/>
          <w:sz w:val="24"/>
          <w:szCs w:val="24"/>
        </w:rPr>
      </w:pPr>
      <w:r w:rsidRPr="00976BC2">
        <w:rPr>
          <w:rFonts w:ascii="Times New Roman" w:hAnsi="Times New Roman" w:cs="Times New Roman"/>
          <w:sz w:val="24"/>
          <w:szCs w:val="24"/>
        </w:rPr>
        <w:t>Sarana jalan yang memberi kenyamanan komplek asrama sehingga terbebas dari polusi udara. Ditambah lagi sarana jalan t</w:t>
      </w:r>
      <w:r w:rsidR="00190A3E">
        <w:rPr>
          <w:rFonts w:ascii="Times New Roman" w:hAnsi="Times New Roman" w:cs="Times New Roman"/>
          <w:sz w:val="24"/>
          <w:szCs w:val="24"/>
        </w:rPr>
        <w:t>ersebut tertata dengan baik sehi</w:t>
      </w:r>
      <w:r w:rsidRPr="00976BC2">
        <w:rPr>
          <w:rFonts w:ascii="Times New Roman" w:hAnsi="Times New Roman" w:cs="Times New Roman"/>
          <w:sz w:val="24"/>
          <w:szCs w:val="24"/>
        </w:rPr>
        <w:t xml:space="preserve">ngga dapat di manfaatkan untuk kegiatan olahraga. </w:t>
      </w:r>
    </w:p>
    <w:p w:rsidR="00475B89" w:rsidRPr="00976BC2" w:rsidRDefault="00475B89" w:rsidP="00475B89">
      <w:pPr>
        <w:pStyle w:val="ListParagraph"/>
        <w:numPr>
          <w:ilvl w:val="0"/>
          <w:numId w:val="26"/>
        </w:numPr>
        <w:spacing w:after="200" w:line="480" w:lineRule="auto"/>
        <w:contextualSpacing/>
        <w:jc w:val="both"/>
        <w:rPr>
          <w:i/>
          <w:u w:val="single"/>
        </w:rPr>
      </w:pPr>
      <w:r w:rsidRPr="00976BC2">
        <w:t>Lapangan tenis</w:t>
      </w:r>
    </w:p>
    <w:p w:rsidR="00475B89" w:rsidRPr="00F71DBE" w:rsidRDefault="00475B89" w:rsidP="00F71DBE">
      <w:pPr>
        <w:spacing w:line="480" w:lineRule="auto"/>
        <w:ind w:left="360"/>
        <w:jc w:val="both"/>
        <w:rPr>
          <w:rFonts w:ascii="Times New Roman" w:hAnsi="Times New Roman" w:cs="Times New Roman"/>
          <w:sz w:val="24"/>
          <w:szCs w:val="24"/>
        </w:rPr>
      </w:pPr>
      <w:r w:rsidRPr="00976BC2">
        <w:rPr>
          <w:rFonts w:ascii="Times New Roman" w:hAnsi="Times New Roman" w:cs="Times New Roman"/>
          <w:sz w:val="24"/>
          <w:szCs w:val="24"/>
        </w:rPr>
        <w:t xml:space="preserve">Terdapat dua lapangan tenis yang berjarak 50 meter dari asrama lengkap dengan fasilitasnya. </w:t>
      </w:r>
    </w:p>
    <w:p w:rsidR="00475B89" w:rsidRPr="00976BC2" w:rsidRDefault="00475B89" w:rsidP="00475B89">
      <w:pPr>
        <w:pStyle w:val="ListParagraph"/>
        <w:numPr>
          <w:ilvl w:val="0"/>
          <w:numId w:val="26"/>
        </w:numPr>
        <w:spacing w:after="200" w:line="480" w:lineRule="auto"/>
        <w:contextualSpacing/>
        <w:jc w:val="both"/>
        <w:rPr>
          <w:i/>
          <w:u w:val="single"/>
        </w:rPr>
      </w:pPr>
      <w:r w:rsidRPr="00976BC2">
        <w:lastRenderedPageBreak/>
        <w:t xml:space="preserve">Masjid </w:t>
      </w:r>
    </w:p>
    <w:p w:rsidR="00475B89" w:rsidRPr="00976BC2" w:rsidRDefault="00511E2A" w:rsidP="00F71DBE">
      <w:pPr>
        <w:spacing w:line="480" w:lineRule="auto"/>
        <w:ind w:left="360"/>
        <w:jc w:val="both"/>
        <w:rPr>
          <w:rStyle w:val="copy01"/>
          <w:rFonts w:ascii="Times New Roman" w:hAnsi="Times New Roman" w:cs="Times New Roman"/>
          <w:sz w:val="24"/>
          <w:szCs w:val="24"/>
        </w:rPr>
      </w:pPr>
      <w:r>
        <w:rPr>
          <w:rFonts w:ascii="Times New Roman" w:hAnsi="Times New Roman" w:cs="Times New Roman"/>
          <w:sz w:val="24"/>
          <w:szCs w:val="24"/>
        </w:rPr>
        <w:t>Masjid Al-Mu</w:t>
      </w:r>
      <w:r w:rsidR="00475B89" w:rsidRPr="00976BC2">
        <w:rPr>
          <w:rFonts w:ascii="Times New Roman" w:hAnsi="Times New Roman" w:cs="Times New Roman"/>
          <w:sz w:val="24"/>
          <w:szCs w:val="24"/>
        </w:rPr>
        <w:t xml:space="preserve">rosallah berjarak 20 meter dari asrama, mampu menampung sekitar 500 jamaah di dalam mesjid. </w:t>
      </w:r>
    </w:p>
    <w:p w:rsidR="00475B89" w:rsidRDefault="00475B89" w:rsidP="00475B89">
      <w:pPr>
        <w:spacing w:line="480" w:lineRule="auto"/>
        <w:jc w:val="both"/>
        <w:rPr>
          <w:rStyle w:val="copy01"/>
          <w:sz w:val="24"/>
          <w:szCs w:val="24"/>
        </w:rPr>
      </w:pPr>
    </w:p>
    <w:p w:rsidR="00B073B8" w:rsidRDefault="00B073B8"/>
    <w:sectPr w:rsidR="00B073B8" w:rsidSect="005368DF">
      <w:headerReference w:type="default" r:id="rId12"/>
      <w:pgSz w:w="11906" w:h="16838"/>
      <w:pgMar w:top="2268" w:right="1701" w:bottom="1701" w:left="2268" w:header="708" w:footer="708" w:gutter="0"/>
      <w:pgNumType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084" w:rsidRDefault="00B72084" w:rsidP="005870A3">
      <w:pPr>
        <w:spacing w:after="0" w:line="240" w:lineRule="auto"/>
      </w:pPr>
      <w:r>
        <w:separator/>
      </w:r>
    </w:p>
  </w:endnote>
  <w:endnote w:type="continuationSeparator" w:id="1">
    <w:p w:rsidR="00B72084" w:rsidRDefault="00B72084" w:rsidP="0058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084" w:rsidRDefault="00B72084" w:rsidP="005870A3">
      <w:pPr>
        <w:spacing w:after="0" w:line="240" w:lineRule="auto"/>
      </w:pPr>
      <w:r>
        <w:separator/>
      </w:r>
    </w:p>
  </w:footnote>
  <w:footnote w:type="continuationSeparator" w:id="1">
    <w:p w:rsidR="00B72084" w:rsidRDefault="00B72084" w:rsidP="005870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3164"/>
      <w:docPartObj>
        <w:docPartGallery w:val="Page Numbers (Top of Page)"/>
        <w:docPartUnique/>
      </w:docPartObj>
    </w:sdtPr>
    <w:sdtContent>
      <w:p w:rsidR="005368DF" w:rsidRDefault="00764265">
        <w:pPr>
          <w:pStyle w:val="Header"/>
          <w:jc w:val="right"/>
        </w:pPr>
        <w:fldSimple w:instr=" PAGE   \* MERGEFORMAT ">
          <w:r w:rsidR="00511E2A">
            <w:rPr>
              <w:noProof/>
            </w:rPr>
            <w:t>30</w:t>
          </w:r>
        </w:fldSimple>
      </w:p>
    </w:sdtContent>
  </w:sdt>
  <w:p w:rsidR="005870A3" w:rsidRDefault="005870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C33"/>
    <w:multiLevelType w:val="hybridMultilevel"/>
    <w:tmpl w:val="A5F6763A"/>
    <w:lvl w:ilvl="0" w:tplc="57EC7666">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031C062F"/>
    <w:multiLevelType w:val="hybridMultilevel"/>
    <w:tmpl w:val="AE9AD98A"/>
    <w:lvl w:ilvl="0" w:tplc="0421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32C4B16"/>
    <w:multiLevelType w:val="multilevel"/>
    <w:tmpl w:val="7B88A69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039227FA"/>
    <w:multiLevelType w:val="hybridMultilevel"/>
    <w:tmpl w:val="1D68868E"/>
    <w:lvl w:ilvl="0" w:tplc="5D6A105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80853BE"/>
    <w:multiLevelType w:val="hybridMultilevel"/>
    <w:tmpl w:val="C3D2CA8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08E724C6"/>
    <w:multiLevelType w:val="hybridMultilevel"/>
    <w:tmpl w:val="D466F7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E3E1D"/>
    <w:multiLevelType w:val="multilevel"/>
    <w:tmpl w:val="50E25300"/>
    <w:lvl w:ilvl="0">
      <w:start w:val="1"/>
      <w:numFmt w:val="decimal"/>
      <w:lvlText w:val="%1."/>
      <w:lvlJc w:val="left"/>
      <w:pPr>
        <w:ind w:left="502" w:hanging="360"/>
      </w:pPr>
      <w:rPr>
        <w:rFonts w:hint="default"/>
      </w:rPr>
    </w:lvl>
    <w:lvl w:ilvl="1">
      <w:start w:val="3"/>
      <w:numFmt w:val="decimal"/>
      <w:isLgl/>
      <w:lvlText w:val="%1.%2."/>
      <w:lvlJc w:val="left"/>
      <w:pPr>
        <w:ind w:left="1676"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3979" w:hanging="720"/>
      </w:pPr>
      <w:rPr>
        <w:rFonts w:hint="default"/>
      </w:rPr>
    </w:lvl>
    <w:lvl w:ilvl="4">
      <w:start w:val="1"/>
      <w:numFmt w:val="decimal"/>
      <w:isLgl/>
      <w:lvlText w:val="%1.%2.%3.%4.%5."/>
      <w:lvlJc w:val="left"/>
      <w:pPr>
        <w:ind w:left="5378" w:hanging="1080"/>
      </w:pPr>
      <w:rPr>
        <w:rFonts w:hint="default"/>
      </w:rPr>
    </w:lvl>
    <w:lvl w:ilvl="5">
      <w:start w:val="1"/>
      <w:numFmt w:val="decimal"/>
      <w:isLgl/>
      <w:lvlText w:val="%1.%2.%3.%4.%5.%6."/>
      <w:lvlJc w:val="left"/>
      <w:pPr>
        <w:ind w:left="6417" w:hanging="1080"/>
      </w:pPr>
      <w:rPr>
        <w:rFonts w:hint="default"/>
      </w:rPr>
    </w:lvl>
    <w:lvl w:ilvl="6">
      <w:start w:val="1"/>
      <w:numFmt w:val="decimal"/>
      <w:isLgl/>
      <w:lvlText w:val="%1.%2.%3.%4.%5.%6.%7."/>
      <w:lvlJc w:val="left"/>
      <w:pPr>
        <w:ind w:left="7816"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254" w:hanging="1800"/>
      </w:pPr>
      <w:rPr>
        <w:rFonts w:hint="default"/>
      </w:rPr>
    </w:lvl>
  </w:abstractNum>
  <w:abstractNum w:abstractNumId="7">
    <w:nsid w:val="0D6805B3"/>
    <w:multiLevelType w:val="hybridMultilevel"/>
    <w:tmpl w:val="0518B9B4"/>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13970DF"/>
    <w:multiLevelType w:val="hybridMultilevel"/>
    <w:tmpl w:val="04A230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2F5757"/>
    <w:multiLevelType w:val="hybridMultilevel"/>
    <w:tmpl w:val="D046A806"/>
    <w:lvl w:ilvl="0" w:tplc="0409000B">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0">
    <w:nsid w:val="16950FDA"/>
    <w:multiLevelType w:val="hybridMultilevel"/>
    <w:tmpl w:val="DED29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B072EF"/>
    <w:multiLevelType w:val="hybridMultilevel"/>
    <w:tmpl w:val="13249158"/>
    <w:lvl w:ilvl="0" w:tplc="A9B8683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279C4BFB"/>
    <w:multiLevelType w:val="hybridMultilevel"/>
    <w:tmpl w:val="72360ED2"/>
    <w:lvl w:ilvl="0" w:tplc="04CC7372">
      <w:start w:val="2"/>
      <w:numFmt w:val="bullet"/>
      <w:lvlText w:val="-"/>
      <w:lvlJc w:val="left"/>
      <w:pPr>
        <w:ind w:left="1500" w:hanging="360"/>
      </w:pPr>
      <w:rPr>
        <w:rFonts w:ascii="Times New Roman" w:eastAsiaTheme="minorHAnsi" w:hAnsi="Times New Roman" w:cs="Times New Roman" w:hint="default"/>
      </w:rPr>
    </w:lvl>
    <w:lvl w:ilvl="1" w:tplc="04090005">
      <w:start w:val="1"/>
      <w:numFmt w:val="bullet"/>
      <w:lvlText w:val=""/>
      <w:lvlJc w:val="left"/>
      <w:pPr>
        <w:ind w:left="1070" w:hanging="360"/>
      </w:pPr>
      <w:rPr>
        <w:rFonts w:ascii="Wingdings" w:hAnsi="Wingdings"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7F407F4"/>
    <w:multiLevelType w:val="hybridMultilevel"/>
    <w:tmpl w:val="B9685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A83DBE"/>
    <w:multiLevelType w:val="hybridMultilevel"/>
    <w:tmpl w:val="BAA4A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D3100"/>
    <w:multiLevelType w:val="hybridMultilevel"/>
    <w:tmpl w:val="26FC10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0F763C"/>
    <w:multiLevelType w:val="hybridMultilevel"/>
    <w:tmpl w:val="17C06A56"/>
    <w:lvl w:ilvl="0" w:tplc="31760B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EA37D3"/>
    <w:multiLevelType w:val="multilevel"/>
    <w:tmpl w:val="C678918E"/>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30126524"/>
    <w:multiLevelType w:val="hybridMultilevel"/>
    <w:tmpl w:val="0EAAFE6C"/>
    <w:lvl w:ilvl="0" w:tplc="1A4C3072">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328A0D1F"/>
    <w:multiLevelType w:val="multilevel"/>
    <w:tmpl w:val="07B85FC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F77693"/>
    <w:multiLevelType w:val="hybridMultilevel"/>
    <w:tmpl w:val="192873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67277E"/>
    <w:multiLevelType w:val="hybridMultilevel"/>
    <w:tmpl w:val="D05AAFA2"/>
    <w:lvl w:ilvl="0" w:tplc="2312C2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8662CF"/>
    <w:multiLevelType w:val="hybridMultilevel"/>
    <w:tmpl w:val="C040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485BDF"/>
    <w:multiLevelType w:val="hybridMultilevel"/>
    <w:tmpl w:val="D40A2520"/>
    <w:lvl w:ilvl="0" w:tplc="C6066D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7A30F2"/>
    <w:multiLevelType w:val="hybridMultilevel"/>
    <w:tmpl w:val="3E908C78"/>
    <w:lvl w:ilvl="0" w:tplc="9F481F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813BF8"/>
    <w:multiLevelType w:val="hybridMultilevel"/>
    <w:tmpl w:val="D782304E"/>
    <w:lvl w:ilvl="0" w:tplc="57EC7666">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49033601"/>
    <w:multiLevelType w:val="hybridMultilevel"/>
    <w:tmpl w:val="F0F4680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34554E2"/>
    <w:multiLevelType w:val="hybridMultilevel"/>
    <w:tmpl w:val="06CC32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4EA54E0"/>
    <w:multiLevelType w:val="hybridMultilevel"/>
    <w:tmpl w:val="47FA925A"/>
    <w:lvl w:ilvl="0" w:tplc="1C8A3B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5F96BE5"/>
    <w:multiLevelType w:val="multilevel"/>
    <w:tmpl w:val="2B42D86E"/>
    <w:lvl w:ilvl="0">
      <w:start w:val="2"/>
      <w:numFmt w:val="decimal"/>
      <w:lvlText w:val="%1."/>
      <w:lvlJc w:val="left"/>
      <w:pPr>
        <w:ind w:left="360" w:hanging="360"/>
      </w:pPr>
      <w:rPr>
        <w:rFonts w:asciiTheme="minorHAnsi" w:hAnsiTheme="minorHAnsi" w:cstheme="minorBidi"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0">
    <w:nsid w:val="5C3C395E"/>
    <w:multiLevelType w:val="hybridMultilevel"/>
    <w:tmpl w:val="3B76B282"/>
    <w:lvl w:ilvl="0" w:tplc="0421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1">
    <w:nsid w:val="5ED012A6"/>
    <w:multiLevelType w:val="hybridMultilevel"/>
    <w:tmpl w:val="69845BA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nsid w:val="60295A9C"/>
    <w:multiLevelType w:val="multilevel"/>
    <w:tmpl w:val="EC508176"/>
    <w:lvl w:ilvl="0">
      <w:start w:val="1"/>
      <w:numFmt w:val="decimal"/>
      <w:lvlText w:val="%1."/>
      <w:lvlJc w:val="left"/>
      <w:pPr>
        <w:ind w:left="360" w:hanging="360"/>
      </w:pPr>
      <w:rPr>
        <w:rFonts w:hint="default"/>
        <w:i w:val="0"/>
      </w:rPr>
    </w:lvl>
    <w:lvl w:ilvl="1">
      <w:start w:val="3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6D437319"/>
    <w:multiLevelType w:val="hybridMultilevel"/>
    <w:tmpl w:val="25D6C582"/>
    <w:lvl w:ilvl="0" w:tplc="BA5CE6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E6C7328"/>
    <w:multiLevelType w:val="hybridMultilevel"/>
    <w:tmpl w:val="BB6C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E5788F"/>
    <w:multiLevelType w:val="hybridMultilevel"/>
    <w:tmpl w:val="BD863B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6486E7A"/>
    <w:multiLevelType w:val="multilevel"/>
    <w:tmpl w:val="1A709F3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7B21621E"/>
    <w:multiLevelType w:val="hybridMultilevel"/>
    <w:tmpl w:val="D258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FA7EFB"/>
    <w:multiLevelType w:val="hybridMultilevel"/>
    <w:tmpl w:val="B7F81692"/>
    <w:lvl w:ilvl="0" w:tplc="0421000F">
      <w:start w:val="1"/>
      <w:numFmt w:val="decimal"/>
      <w:lvlText w:val="%1."/>
      <w:lvlJc w:val="left"/>
      <w:pPr>
        <w:ind w:left="502" w:hanging="360"/>
      </w:pPr>
      <w:rPr>
        <w:rFonts w:hint="default"/>
      </w:rPr>
    </w:lvl>
    <w:lvl w:ilvl="1" w:tplc="F536D53A">
      <w:numFmt w:val="bullet"/>
      <w:lvlText w:val="-"/>
      <w:lvlJc w:val="left"/>
      <w:pPr>
        <w:ind w:left="1222" w:hanging="360"/>
      </w:pPr>
      <w:rPr>
        <w:rFonts w:ascii="Times New Roman" w:eastAsia="Times New Roman" w:hAnsi="Times New Roman" w:cs="Times New Roman"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9">
    <w:nsid w:val="7D5F0AC5"/>
    <w:multiLevelType w:val="hybridMultilevel"/>
    <w:tmpl w:val="0D9A214C"/>
    <w:lvl w:ilvl="0" w:tplc="A68E3170">
      <w:start w:val="1"/>
      <w:numFmt w:val="lowerLetter"/>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9"/>
  </w:num>
  <w:num w:numId="2">
    <w:abstractNumId w:val="26"/>
  </w:num>
  <w:num w:numId="3">
    <w:abstractNumId w:val="9"/>
  </w:num>
  <w:num w:numId="4">
    <w:abstractNumId w:val="35"/>
  </w:num>
  <w:num w:numId="5">
    <w:abstractNumId w:val="0"/>
  </w:num>
  <w:num w:numId="6">
    <w:abstractNumId w:val="34"/>
  </w:num>
  <w:num w:numId="7">
    <w:abstractNumId w:val="22"/>
  </w:num>
  <w:num w:numId="8">
    <w:abstractNumId w:val="13"/>
  </w:num>
  <w:num w:numId="9">
    <w:abstractNumId w:val="36"/>
  </w:num>
  <w:num w:numId="10">
    <w:abstractNumId w:val="23"/>
  </w:num>
  <w:num w:numId="11">
    <w:abstractNumId w:val="3"/>
  </w:num>
  <w:num w:numId="12">
    <w:abstractNumId w:val="33"/>
  </w:num>
  <w:num w:numId="13">
    <w:abstractNumId w:val="28"/>
  </w:num>
  <w:num w:numId="14">
    <w:abstractNumId w:val="18"/>
  </w:num>
  <w:num w:numId="15">
    <w:abstractNumId w:val="16"/>
  </w:num>
  <w:num w:numId="16">
    <w:abstractNumId w:val="39"/>
  </w:num>
  <w:num w:numId="17">
    <w:abstractNumId w:val="24"/>
  </w:num>
  <w:num w:numId="18">
    <w:abstractNumId w:val="8"/>
  </w:num>
  <w:num w:numId="19">
    <w:abstractNumId w:val="38"/>
  </w:num>
  <w:num w:numId="20">
    <w:abstractNumId w:val="11"/>
  </w:num>
  <w:num w:numId="21">
    <w:abstractNumId w:val="4"/>
  </w:num>
  <w:num w:numId="22">
    <w:abstractNumId w:val="6"/>
  </w:num>
  <w:num w:numId="23">
    <w:abstractNumId w:val="10"/>
  </w:num>
  <w:num w:numId="24">
    <w:abstractNumId w:val="20"/>
  </w:num>
  <w:num w:numId="25">
    <w:abstractNumId w:val="21"/>
  </w:num>
  <w:num w:numId="26">
    <w:abstractNumId w:val="32"/>
  </w:num>
  <w:num w:numId="27">
    <w:abstractNumId w:val="12"/>
  </w:num>
  <w:num w:numId="28">
    <w:abstractNumId w:val="7"/>
  </w:num>
  <w:num w:numId="29">
    <w:abstractNumId w:val="30"/>
  </w:num>
  <w:num w:numId="30">
    <w:abstractNumId w:val="1"/>
  </w:num>
  <w:num w:numId="31">
    <w:abstractNumId w:val="31"/>
  </w:num>
  <w:num w:numId="32">
    <w:abstractNumId w:val="27"/>
  </w:num>
  <w:num w:numId="33">
    <w:abstractNumId w:val="5"/>
  </w:num>
  <w:num w:numId="34">
    <w:abstractNumId w:val="2"/>
  </w:num>
  <w:num w:numId="35">
    <w:abstractNumId w:val="15"/>
  </w:num>
  <w:num w:numId="36">
    <w:abstractNumId w:val="17"/>
  </w:num>
  <w:num w:numId="37">
    <w:abstractNumId w:val="19"/>
  </w:num>
  <w:num w:numId="38">
    <w:abstractNumId w:val="25"/>
  </w:num>
  <w:num w:numId="39">
    <w:abstractNumId w:val="37"/>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25602">
      <o:colormenu v:ext="edit" fillcolor="none [1614]" strokecolor="none [2749]"/>
    </o:shapedefaults>
  </w:hdrShapeDefaults>
  <w:footnotePr>
    <w:footnote w:id="0"/>
    <w:footnote w:id="1"/>
  </w:footnotePr>
  <w:endnotePr>
    <w:endnote w:id="0"/>
    <w:endnote w:id="1"/>
  </w:endnotePr>
  <w:compat/>
  <w:rsids>
    <w:rsidRoot w:val="00475B89"/>
    <w:rsid w:val="00012A29"/>
    <w:rsid w:val="00034A93"/>
    <w:rsid w:val="00062785"/>
    <w:rsid w:val="000744F3"/>
    <w:rsid w:val="0009209F"/>
    <w:rsid w:val="00096B72"/>
    <w:rsid w:val="000B4400"/>
    <w:rsid w:val="000B5655"/>
    <w:rsid w:val="000C04F4"/>
    <w:rsid w:val="000E28F0"/>
    <w:rsid w:val="0018720D"/>
    <w:rsid w:val="00190A3E"/>
    <w:rsid w:val="001A1721"/>
    <w:rsid w:val="001A2313"/>
    <w:rsid w:val="001B16DF"/>
    <w:rsid w:val="001C1EAA"/>
    <w:rsid w:val="001D55A7"/>
    <w:rsid w:val="00231319"/>
    <w:rsid w:val="00244609"/>
    <w:rsid w:val="00265944"/>
    <w:rsid w:val="0028594B"/>
    <w:rsid w:val="00300824"/>
    <w:rsid w:val="00312CEE"/>
    <w:rsid w:val="00314B82"/>
    <w:rsid w:val="00327CCC"/>
    <w:rsid w:val="003549E7"/>
    <w:rsid w:val="00371BF6"/>
    <w:rsid w:val="00387A20"/>
    <w:rsid w:val="00391449"/>
    <w:rsid w:val="003B7280"/>
    <w:rsid w:val="003D67AF"/>
    <w:rsid w:val="00407B13"/>
    <w:rsid w:val="00420217"/>
    <w:rsid w:val="00421322"/>
    <w:rsid w:val="00444B76"/>
    <w:rsid w:val="00446B94"/>
    <w:rsid w:val="00464DB9"/>
    <w:rsid w:val="0046796F"/>
    <w:rsid w:val="00470945"/>
    <w:rsid w:val="00475B89"/>
    <w:rsid w:val="004B0F7F"/>
    <w:rsid w:val="004C2E5F"/>
    <w:rsid w:val="004C5B57"/>
    <w:rsid w:val="004D1A7A"/>
    <w:rsid w:val="004D343A"/>
    <w:rsid w:val="004E70A9"/>
    <w:rsid w:val="00511E2A"/>
    <w:rsid w:val="005368DF"/>
    <w:rsid w:val="00540893"/>
    <w:rsid w:val="005474B5"/>
    <w:rsid w:val="00557481"/>
    <w:rsid w:val="00567246"/>
    <w:rsid w:val="00580179"/>
    <w:rsid w:val="005870A3"/>
    <w:rsid w:val="005877C5"/>
    <w:rsid w:val="005D18D8"/>
    <w:rsid w:val="005E0110"/>
    <w:rsid w:val="005E6CA7"/>
    <w:rsid w:val="00672E3E"/>
    <w:rsid w:val="006A0B51"/>
    <w:rsid w:val="006A60FA"/>
    <w:rsid w:val="006B790B"/>
    <w:rsid w:val="00703734"/>
    <w:rsid w:val="00710F49"/>
    <w:rsid w:val="0074532C"/>
    <w:rsid w:val="00745352"/>
    <w:rsid w:val="00754684"/>
    <w:rsid w:val="00764265"/>
    <w:rsid w:val="0076709D"/>
    <w:rsid w:val="00790A17"/>
    <w:rsid w:val="007B06B5"/>
    <w:rsid w:val="007B24DF"/>
    <w:rsid w:val="007F4448"/>
    <w:rsid w:val="007F5AC4"/>
    <w:rsid w:val="0081376A"/>
    <w:rsid w:val="00820161"/>
    <w:rsid w:val="00847298"/>
    <w:rsid w:val="00877720"/>
    <w:rsid w:val="008A5618"/>
    <w:rsid w:val="008B68A9"/>
    <w:rsid w:val="008B6996"/>
    <w:rsid w:val="008F50F6"/>
    <w:rsid w:val="00936DD4"/>
    <w:rsid w:val="009563E4"/>
    <w:rsid w:val="00960534"/>
    <w:rsid w:val="009662C2"/>
    <w:rsid w:val="009875EE"/>
    <w:rsid w:val="009A2E69"/>
    <w:rsid w:val="00A05878"/>
    <w:rsid w:val="00A362B3"/>
    <w:rsid w:val="00A411A8"/>
    <w:rsid w:val="00A50139"/>
    <w:rsid w:val="00A710AE"/>
    <w:rsid w:val="00A86B92"/>
    <w:rsid w:val="00A93DE2"/>
    <w:rsid w:val="00AB5EA5"/>
    <w:rsid w:val="00AD2319"/>
    <w:rsid w:val="00B073B8"/>
    <w:rsid w:val="00B13326"/>
    <w:rsid w:val="00B549D4"/>
    <w:rsid w:val="00B72084"/>
    <w:rsid w:val="00B737C8"/>
    <w:rsid w:val="00B85E05"/>
    <w:rsid w:val="00B95531"/>
    <w:rsid w:val="00BA4B4D"/>
    <w:rsid w:val="00C029F0"/>
    <w:rsid w:val="00C031B1"/>
    <w:rsid w:val="00C13996"/>
    <w:rsid w:val="00C15EE6"/>
    <w:rsid w:val="00C15F88"/>
    <w:rsid w:val="00C318BD"/>
    <w:rsid w:val="00C62ADC"/>
    <w:rsid w:val="00C71D55"/>
    <w:rsid w:val="00CB41AE"/>
    <w:rsid w:val="00CC2500"/>
    <w:rsid w:val="00CF60A8"/>
    <w:rsid w:val="00D17023"/>
    <w:rsid w:val="00D50D70"/>
    <w:rsid w:val="00D6711F"/>
    <w:rsid w:val="00D82E18"/>
    <w:rsid w:val="00DB4E6F"/>
    <w:rsid w:val="00DC7183"/>
    <w:rsid w:val="00E27007"/>
    <w:rsid w:val="00E914B6"/>
    <w:rsid w:val="00E9463B"/>
    <w:rsid w:val="00E95BF7"/>
    <w:rsid w:val="00EA64E9"/>
    <w:rsid w:val="00ED264E"/>
    <w:rsid w:val="00ED2943"/>
    <w:rsid w:val="00EE61A7"/>
    <w:rsid w:val="00EE6267"/>
    <w:rsid w:val="00EF294D"/>
    <w:rsid w:val="00F07CFC"/>
    <w:rsid w:val="00F22FE0"/>
    <w:rsid w:val="00F572AA"/>
    <w:rsid w:val="00F61606"/>
    <w:rsid w:val="00F63049"/>
    <w:rsid w:val="00F71520"/>
    <w:rsid w:val="00F71DBE"/>
    <w:rsid w:val="00F76621"/>
    <w:rsid w:val="00F83304"/>
    <w:rsid w:val="00FB0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1614]" strokecolor="none [2749]"/>
    </o:shapedefaults>
    <o:shapelayout v:ext="edit">
      <o:idmap v:ext="edit" data="1"/>
      <o:rules v:ext="edit">
        <o:r id="V:Rule5" type="connector" idref="#_x0000_s1033"/>
        <o:r id="V:Rule6" type="connector" idref="#_x0000_s1035"/>
        <o:r id="V:Rule7" type="connector" idref="#_x0000_s1032"/>
        <o:r id="V:Rule8" type="connector" idref="#_x0000_s1034">
          <o:proxy start="" idref="#_x0000_s1028"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B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5B89"/>
    <w:rPr>
      <w:i/>
      <w:iCs/>
    </w:rPr>
  </w:style>
  <w:style w:type="table" w:styleId="TableGrid">
    <w:name w:val="Table Grid"/>
    <w:basedOn w:val="TableNormal"/>
    <w:uiPriority w:val="59"/>
    <w:rsid w:val="00475B8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5B89"/>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5B89"/>
    <w:rPr>
      <w:color w:val="0000FF"/>
      <w:u w:val="single"/>
    </w:rPr>
  </w:style>
  <w:style w:type="character" w:customStyle="1" w:styleId="copy01">
    <w:name w:val="copy01"/>
    <w:basedOn w:val="DefaultParagraphFont"/>
    <w:rsid w:val="00475B89"/>
  </w:style>
  <w:style w:type="paragraph" w:styleId="BalloonText">
    <w:name w:val="Balloon Text"/>
    <w:basedOn w:val="Normal"/>
    <w:link w:val="BalloonTextChar"/>
    <w:uiPriority w:val="99"/>
    <w:semiHidden/>
    <w:unhideWhenUsed/>
    <w:rsid w:val="00475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89"/>
    <w:rPr>
      <w:rFonts w:ascii="Tahoma" w:hAnsi="Tahoma" w:cs="Tahoma"/>
      <w:sz w:val="16"/>
      <w:szCs w:val="16"/>
      <w:lang w:val="en-US"/>
    </w:rPr>
  </w:style>
  <w:style w:type="paragraph" w:styleId="Header">
    <w:name w:val="header"/>
    <w:basedOn w:val="Normal"/>
    <w:link w:val="HeaderChar"/>
    <w:uiPriority w:val="99"/>
    <w:unhideWhenUsed/>
    <w:rsid w:val="00587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0A3"/>
    <w:rPr>
      <w:lang w:val="en-US"/>
    </w:rPr>
  </w:style>
  <w:style w:type="paragraph" w:styleId="Footer">
    <w:name w:val="footer"/>
    <w:basedOn w:val="Normal"/>
    <w:link w:val="FooterChar"/>
    <w:uiPriority w:val="99"/>
    <w:semiHidden/>
    <w:unhideWhenUsed/>
    <w:rsid w:val="005870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70A3"/>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ganisasi.Or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128BA-1538-47BF-B093-6C05EF63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24</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OOR</Company>
  <LinksUpToDate>false</LinksUpToDate>
  <CharactersWithSpaces>24550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PAKE</dc:creator>
  <cp:lastModifiedBy>aink</cp:lastModifiedBy>
  <cp:revision>82</cp:revision>
  <cp:lastPrinted>2009-11-22T12:20:00Z</cp:lastPrinted>
  <dcterms:created xsi:type="dcterms:W3CDTF">2009-11-21T14:34:00Z</dcterms:created>
  <dcterms:modified xsi:type="dcterms:W3CDTF">2009-11-25T13:26:00Z</dcterms:modified>
</cp:coreProperties>
</file>