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DD" w:rsidRPr="00D55FAB" w:rsidRDefault="00A66EDD" w:rsidP="00A66EDD">
      <w:pPr>
        <w:spacing w:after="0" w:line="480" w:lineRule="auto"/>
        <w:jc w:val="center"/>
        <w:rPr>
          <w:rFonts w:ascii="Times New Roman" w:hAnsi="Times New Roman" w:cs="Times New Roman"/>
          <w:b/>
          <w:sz w:val="24"/>
          <w:szCs w:val="24"/>
        </w:rPr>
      </w:pPr>
      <w:r w:rsidRPr="00D55FAB">
        <w:rPr>
          <w:rFonts w:ascii="Times New Roman" w:hAnsi="Times New Roman" w:cs="Times New Roman"/>
          <w:b/>
          <w:sz w:val="24"/>
          <w:szCs w:val="24"/>
        </w:rPr>
        <w:t>BAB II</w:t>
      </w:r>
    </w:p>
    <w:p w:rsidR="00A66EDD" w:rsidRPr="00D55FAB" w:rsidRDefault="00A66EDD" w:rsidP="00A66EDD">
      <w:pPr>
        <w:spacing w:after="0" w:line="480" w:lineRule="auto"/>
        <w:jc w:val="center"/>
        <w:rPr>
          <w:rFonts w:ascii="Times New Roman" w:hAnsi="Times New Roman" w:cs="Times New Roman"/>
          <w:sz w:val="24"/>
          <w:szCs w:val="24"/>
        </w:rPr>
      </w:pPr>
      <w:r w:rsidRPr="00D55FAB">
        <w:rPr>
          <w:rFonts w:ascii="Times New Roman" w:hAnsi="Times New Roman" w:cs="Times New Roman"/>
          <w:b/>
          <w:sz w:val="24"/>
          <w:szCs w:val="24"/>
        </w:rPr>
        <w:t>GAMBARAN UMUM PERUSAHAAN</w:t>
      </w:r>
    </w:p>
    <w:p w:rsidR="00A66EDD" w:rsidRPr="00D55FAB"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b/>
          <w:sz w:val="24"/>
          <w:szCs w:val="24"/>
        </w:rPr>
      </w:pPr>
      <w:r w:rsidRPr="00D55FAB">
        <w:rPr>
          <w:rFonts w:ascii="Times New Roman" w:hAnsi="Times New Roman" w:cs="Times New Roman"/>
          <w:b/>
          <w:sz w:val="24"/>
          <w:szCs w:val="24"/>
        </w:rPr>
        <w:t>2.1. Sejarah Singkat Perusahaan</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Telkom Learning Center (TLC) bertempat di Jl.</w:t>
      </w:r>
      <w:r>
        <w:rPr>
          <w:rFonts w:ascii="Times New Roman" w:hAnsi="Times New Roman" w:cs="Times New Roman"/>
          <w:sz w:val="24"/>
          <w:szCs w:val="24"/>
        </w:rPr>
        <w:t xml:space="preserve"> </w:t>
      </w:r>
      <w:r w:rsidRPr="00D55FAB">
        <w:rPr>
          <w:rFonts w:ascii="Times New Roman" w:hAnsi="Times New Roman" w:cs="Times New Roman"/>
          <w:sz w:val="24"/>
          <w:szCs w:val="24"/>
        </w:rPr>
        <w:t>Gegerkalong Hilir No.</w:t>
      </w:r>
      <w:r>
        <w:rPr>
          <w:rFonts w:ascii="Times New Roman" w:hAnsi="Times New Roman" w:cs="Times New Roman"/>
          <w:sz w:val="24"/>
          <w:szCs w:val="24"/>
        </w:rPr>
        <w:t xml:space="preserve"> </w:t>
      </w:r>
      <w:r w:rsidRPr="00D55FAB">
        <w:rPr>
          <w:rFonts w:ascii="Times New Roman" w:hAnsi="Times New Roman" w:cs="Times New Roman"/>
          <w:sz w:val="24"/>
          <w:szCs w:val="24"/>
        </w:rPr>
        <w:t xml:space="preserve">47 Bandung dengan area kurang lebih 9 hektar dan berada di ketinggian 791 meter diatas permukaan laut, yang merupakan daerah sejuk dan sangat strategis untuk proses pembelajaran. Dengan dukungan dan sarana lebih dari sekedar memadai, seperti ruang kelas, laboratorium dan perpustakaan dengan koleksi sekitar 25 ribu buku serta berbagai fasilitas teknologi pendidikan. </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Telkom Learning Center ditunjang dengan prasarana seperti asrama yang setara dengan Hotel Bintang 1 (Asrama </w:t>
      </w:r>
      <w:r>
        <w:rPr>
          <w:rFonts w:ascii="Times New Roman" w:hAnsi="Times New Roman" w:cs="Times New Roman"/>
          <w:sz w:val="24"/>
          <w:szCs w:val="24"/>
        </w:rPr>
        <w:t xml:space="preserve">Wisma </w:t>
      </w:r>
      <w:r w:rsidRPr="00D55FAB">
        <w:rPr>
          <w:rFonts w:ascii="Times New Roman" w:hAnsi="Times New Roman" w:cs="Times New Roman"/>
          <w:sz w:val="24"/>
          <w:szCs w:val="24"/>
        </w:rPr>
        <w:t>Widyaloka), poliklinik, tempat ibadah, sarana olahraga outdoor dan indoor, serta cafetaria siswa, menjadikan Telkom Learning Center tempat yang ideal untuk pengembangan Sumber Daya Manusia (SDM) di bidang telekomunikasi.</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Telkom Learning Center mempunyai </w:t>
      </w:r>
      <w:r>
        <w:rPr>
          <w:rFonts w:ascii="Times New Roman" w:hAnsi="Times New Roman" w:cs="Times New Roman"/>
          <w:sz w:val="24"/>
          <w:szCs w:val="24"/>
        </w:rPr>
        <w:t>m</w:t>
      </w:r>
      <w:r w:rsidRPr="00D55FAB">
        <w:rPr>
          <w:rFonts w:ascii="Times New Roman" w:hAnsi="Times New Roman" w:cs="Times New Roman"/>
          <w:sz w:val="24"/>
          <w:szCs w:val="24"/>
        </w:rPr>
        <w:t xml:space="preserve">isi </w:t>
      </w:r>
      <w:r w:rsidRPr="00D55FAB">
        <w:rPr>
          <w:rFonts w:ascii="Times New Roman" w:hAnsi="Times New Roman" w:cs="Times New Roman"/>
          <w:i/>
          <w:sz w:val="24"/>
          <w:szCs w:val="24"/>
        </w:rPr>
        <w:t>“Menjadi pusat pembelajaran yang memberikan value untuk TELKOM dan TELKOMGroup agar mampu bersaing di kawasan regional”</w:t>
      </w:r>
      <w:r w:rsidRPr="00D55FAB">
        <w:rPr>
          <w:rFonts w:ascii="Times New Roman" w:hAnsi="Times New Roman" w:cs="Times New Roman"/>
          <w:sz w:val="24"/>
          <w:szCs w:val="24"/>
        </w:rPr>
        <w:t xml:space="preserve">. </w:t>
      </w:r>
    </w:p>
    <w:p w:rsidR="00A66EDD"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Sedangkan visi TLC adalah:</w:t>
      </w:r>
    </w:p>
    <w:p w:rsidR="00A66EDD" w:rsidRPr="00A66EDD" w:rsidRDefault="00A66EDD" w:rsidP="00A66EDD">
      <w:pPr>
        <w:pStyle w:val="ListParagraph"/>
        <w:numPr>
          <w:ilvl w:val="0"/>
          <w:numId w:val="1"/>
        </w:numPr>
        <w:spacing w:line="480" w:lineRule="auto"/>
        <w:ind w:left="426"/>
        <w:jc w:val="both"/>
      </w:pPr>
      <w:r w:rsidRPr="00010A83">
        <w:rPr>
          <w:rFonts w:ascii="Times New Roman" w:hAnsi="Times New Roman" w:cs="Times New Roman"/>
          <w:sz w:val="24"/>
          <w:szCs w:val="24"/>
        </w:rPr>
        <w:t>Menyediakan program pelatihan dan pengembangan yang berkualitas yang akan mendorong daya saing TELKOM dan TELKOMGroup, pelanggan TELKOM dan mitra usaha.</w:t>
      </w:r>
    </w:p>
    <w:p w:rsidR="00A66EDD" w:rsidRPr="00AA117F" w:rsidRDefault="00A66EDD" w:rsidP="00A66EDD">
      <w:pPr>
        <w:pStyle w:val="ListParagraph"/>
        <w:numPr>
          <w:ilvl w:val="3"/>
          <w:numId w:val="24"/>
        </w:numPr>
        <w:spacing w:after="0" w:line="480" w:lineRule="auto"/>
        <w:ind w:left="426"/>
        <w:jc w:val="both"/>
        <w:rPr>
          <w:rFonts w:ascii="Times New Roman" w:hAnsi="Times New Roman" w:cs="Times New Roman"/>
          <w:sz w:val="24"/>
          <w:szCs w:val="24"/>
        </w:rPr>
      </w:pPr>
      <w:r w:rsidRPr="00AA117F">
        <w:rPr>
          <w:rFonts w:ascii="Times New Roman" w:hAnsi="Times New Roman" w:cs="Times New Roman"/>
          <w:sz w:val="24"/>
          <w:szCs w:val="24"/>
        </w:rPr>
        <w:lastRenderedPageBreak/>
        <w:t>Melakukan komitmen pengembangan program, melakukan inovasi, dan meningkatkan profesionalitas karyawan TLC secara berkesinambungan.</w:t>
      </w:r>
    </w:p>
    <w:p w:rsidR="00A66EDD" w:rsidRPr="00AA117F" w:rsidRDefault="00A66EDD" w:rsidP="00A66EDD">
      <w:pPr>
        <w:pStyle w:val="ListParagraph"/>
        <w:numPr>
          <w:ilvl w:val="0"/>
          <w:numId w:val="24"/>
        </w:numPr>
        <w:spacing w:after="0" w:line="480" w:lineRule="auto"/>
        <w:ind w:left="426"/>
        <w:jc w:val="both"/>
        <w:rPr>
          <w:rFonts w:ascii="Times New Roman" w:hAnsi="Times New Roman" w:cs="Times New Roman"/>
          <w:sz w:val="24"/>
          <w:szCs w:val="24"/>
        </w:rPr>
      </w:pPr>
      <w:r w:rsidRPr="00AA117F">
        <w:rPr>
          <w:rFonts w:ascii="Times New Roman" w:hAnsi="Times New Roman" w:cs="Times New Roman"/>
          <w:sz w:val="24"/>
          <w:szCs w:val="24"/>
        </w:rPr>
        <w:t>Membangun kemitraan secara timbal balik.</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Sesuai dengan Keputusan Direksi KD.09/PS150/COP-B0030000/2008, mengenai visi dan misi, Telkom Learning Center merupakan pusat pembelajaran yang menyelenggarakan program pelatihan berkualitas yang akan mendorong daya saing TELKOM di kawasan regional.</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Sasaran Telkom Learning Center adalah mengembangkan dan meningkatkan sistem SDM terkait pelayanan, perubahan manajemen dan pengelolaan </w:t>
      </w:r>
      <w:r>
        <w:rPr>
          <w:rFonts w:ascii="Times New Roman" w:hAnsi="Times New Roman" w:cs="Times New Roman"/>
          <w:sz w:val="24"/>
          <w:szCs w:val="24"/>
        </w:rPr>
        <w:t>kerja</w:t>
      </w:r>
      <w:r w:rsidRPr="00D55FAB">
        <w:rPr>
          <w:rFonts w:ascii="Times New Roman" w:hAnsi="Times New Roman" w:cs="Times New Roman"/>
          <w:sz w:val="24"/>
          <w:szCs w:val="24"/>
        </w:rPr>
        <w:t xml:space="preserve"> untuk meningkatkan produktivitas, kepuasan dan profesionalisme pegawai, sebagai upaya mendukung kegiatan operasional dan pencapaian sasaran.</w:t>
      </w:r>
    </w:p>
    <w:p w:rsidR="00A66EDD" w:rsidRPr="00D55FAB"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b/>
          <w:i/>
          <w:sz w:val="24"/>
          <w:szCs w:val="24"/>
          <w:u w:val="single"/>
        </w:rPr>
      </w:pPr>
      <w:r w:rsidRPr="00D55FAB">
        <w:rPr>
          <w:rFonts w:ascii="Times New Roman" w:hAnsi="Times New Roman" w:cs="Times New Roman"/>
          <w:b/>
          <w:i/>
          <w:sz w:val="24"/>
          <w:szCs w:val="24"/>
          <w:u w:val="single"/>
        </w:rPr>
        <w:t>Logo Telkom</w:t>
      </w:r>
    </w:p>
    <w:p w:rsidR="00A66EDD" w:rsidRDefault="00A66EDD" w:rsidP="00A66EDD">
      <w:pPr>
        <w:pStyle w:val="ListParagraph"/>
        <w:spacing w:after="0" w:line="240" w:lineRule="auto"/>
        <w:ind w:firstLine="720"/>
        <w:jc w:val="both"/>
        <w:rPr>
          <w:rFonts w:ascii="Times New Roman" w:hAnsi="Times New Roman" w:cs="Times New Roman"/>
          <w:sz w:val="24"/>
          <w:szCs w:val="24"/>
        </w:rPr>
      </w:pPr>
      <w:r w:rsidRPr="00D55FAB">
        <w:rPr>
          <w:rFonts w:ascii="Times New Roman" w:hAnsi="Times New Roman" w:cs="Times New Roman"/>
          <w:noProof/>
          <w:sz w:val="24"/>
          <w:szCs w:val="24"/>
          <w:lang w:val="id-ID" w:eastAsia="id-ID"/>
        </w:rPr>
        <w:drawing>
          <wp:inline distT="0" distB="0" distL="0" distR="0">
            <wp:extent cx="2301850" cy="1327160"/>
            <wp:effectExtent l="19050" t="0" r="3200" b="0"/>
            <wp:docPr id="7" name="Picture 1" descr="D:\Iyo S1\Kerja Prakek\new-telk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yo S1\Kerja Prakek\new-telkom-logo.jpg"/>
                    <pic:cNvPicPr>
                      <a:picLocks noChangeAspect="1" noChangeArrowheads="1"/>
                    </pic:cNvPicPr>
                  </pic:nvPicPr>
                  <pic:blipFill>
                    <a:blip r:embed="rId7"/>
                    <a:stretch>
                      <a:fillRect/>
                    </a:stretch>
                  </pic:blipFill>
                  <pic:spPr bwMode="auto">
                    <a:xfrm>
                      <a:off x="0" y="0"/>
                      <a:ext cx="2301850" cy="1327160"/>
                    </a:xfrm>
                    <a:prstGeom prst="rect">
                      <a:avLst/>
                    </a:prstGeom>
                    <a:noFill/>
                    <a:ln w="9525">
                      <a:noFill/>
                      <a:miter lim="800000"/>
                      <a:headEnd/>
                      <a:tailEnd/>
                    </a:ln>
                  </pic:spPr>
                </pic:pic>
              </a:graphicData>
            </a:graphic>
          </wp:inline>
        </w:drawing>
      </w:r>
    </w:p>
    <w:p w:rsidR="00A66EDD" w:rsidRDefault="00A66EDD" w:rsidP="00A66EDD">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A66EDD" w:rsidRPr="009B5DDC" w:rsidRDefault="00A66EDD" w:rsidP="00A66EDD">
      <w:pPr>
        <w:pStyle w:val="ListParagraph"/>
        <w:spacing w:after="0" w:line="240" w:lineRule="auto"/>
        <w:ind w:firstLine="720"/>
        <w:jc w:val="both"/>
        <w:rPr>
          <w:rFonts w:ascii="Times New Roman" w:hAnsi="Times New Roman" w:cs="Times New Roman"/>
          <w:b/>
          <w:sz w:val="20"/>
          <w:szCs w:val="20"/>
        </w:rPr>
      </w:pPr>
      <w:r>
        <w:rPr>
          <w:rFonts w:ascii="Times New Roman" w:hAnsi="Times New Roman" w:cs="Times New Roman"/>
          <w:b/>
          <w:sz w:val="20"/>
          <w:szCs w:val="20"/>
        </w:rPr>
        <w:t xml:space="preserve">    </w:t>
      </w:r>
      <w:r w:rsidRPr="009B5DDC">
        <w:rPr>
          <w:rFonts w:ascii="Times New Roman" w:hAnsi="Times New Roman" w:cs="Times New Roman"/>
          <w:b/>
          <w:sz w:val="20"/>
          <w:szCs w:val="20"/>
        </w:rPr>
        <w:t>Sumber: http://www.ttc.telkom.co.id</w:t>
      </w:r>
    </w:p>
    <w:p w:rsidR="00A66EDD" w:rsidRDefault="00A66EDD" w:rsidP="00A66EDD">
      <w:pPr>
        <w:pStyle w:val="ListParagraph"/>
        <w:spacing w:after="0" w:line="480" w:lineRule="auto"/>
        <w:ind w:left="0"/>
        <w:jc w:val="both"/>
        <w:rPr>
          <w:rFonts w:ascii="Times New Roman" w:hAnsi="Times New Roman" w:cs="Times New Roman"/>
          <w:sz w:val="24"/>
          <w:szCs w:val="24"/>
        </w:rPr>
      </w:pPr>
    </w:p>
    <w:p w:rsidR="00A66EDD" w:rsidRPr="00D55FAB" w:rsidRDefault="00A66EDD" w:rsidP="00A66EDD">
      <w:pPr>
        <w:pStyle w:val="ListParagraph"/>
        <w:spacing w:after="0" w:line="480" w:lineRule="auto"/>
        <w:ind w:left="0"/>
        <w:jc w:val="both"/>
        <w:rPr>
          <w:rFonts w:ascii="Times New Roman" w:hAnsi="Times New Roman" w:cs="Times New Roman"/>
          <w:sz w:val="24"/>
          <w:szCs w:val="24"/>
        </w:rPr>
      </w:pPr>
      <w:r w:rsidRPr="00D55FAB">
        <w:rPr>
          <w:rFonts w:ascii="Times New Roman" w:hAnsi="Times New Roman" w:cs="Times New Roman"/>
          <w:sz w:val="24"/>
          <w:szCs w:val="24"/>
        </w:rPr>
        <w:t>Adapun arti dari simbol-simbol logo tersebut yaitu:</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Lingkaran</w:t>
      </w:r>
      <w:r w:rsidRPr="00D55FAB">
        <w:rPr>
          <w:rFonts w:ascii="Times New Roman" w:hAnsi="Times New Roman" w:cs="Times New Roman"/>
          <w:sz w:val="24"/>
          <w:szCs w:val="24"/>
        </w:rPr>
        <w:t xml:space="preserve"> sebagai simbol dari kelengkapan produk dan layanan  dalam portofolio bisnis baru TELKOM yaitu </w:t>
      </w:r>
      <w:r w:rsidRPr="00D55FAB">
        <w:rPr>
          <w:rFonts w:ascii="Times New Roman" w:hAnsi="Times New Roman" w:cs="Times New Roman"/>
          <w:i/>
          <w:sz w:val="24"/>
          <w:szCs w:val="24"/>
        </w:rPr>
        <w:t>T.I.M.E (Telecommunication, Information, Media &amp; Edutainment).</w:t>
      </w:r>
      <w:r w:rsidRPr="00D55FAB">
        <w:rPr>
          <w:rFonts w:ascii="Times New Roman" w:hAnsi="Times New Roman" w:cs="Times New Roman"/>
          <w:b/>
          <w:i/>
          <w:sz w:val="24"/>
          <w:szCs w:val="24"/>
        </w:rPr>
        <w:t xml:space="preserve"> Expertise</w:t>
      </w:r>
      <w:r w:rsidRPr="00D55FAB">
        <w:rPr>
          <w:rFonts w:ascii="Times New Roman" w:hAnsi="Times New Roman" w:cs="Times New Roman"/>
          <w:i/>
          <w:sz w:val="24"/>
          <w:szCs w:val="24"/>
        </w:rPr>
        <w:t>.</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lastRenderedPageBreak/>
        <w:t xml:space="preserve">    * </w:t>
      </w:r>
      <w:r w:rsidRPr="00D55FAB">
        <w:rPr>
          <w:rFonts w:ascii="Times New Roman" w:hAnsi="Times New Roman" w:cs="Times New Roman"/>
          <w:i/>
          <w:sz w:val="24"/>
          <w:szCs w:val="24"/>
        </w:rPr>
        <w:t>Tangan yang meraih ke luar</w:t>
      </w:r>
      <w:r w:rsidRPr="00D55FAB">
        <w:rPr>
          <w:rFonts w:ascii="Times New Roman" w:hAnsi="Times New Roman" w:cs="Times New Roman"/>
          <w:sz w:val="24"/>
          <w:szCs w:val="24"/>
        </w:rPr>
        <w:t xml:space="preserve">. Simbol ini mencerminkan pertumbuhan dan ekspansi ke luar. </w:t>
      </w:r>
      <w:r w:rsidRPr="00D55FAB">
        <w:rPr>
          <w:rFonts w:ascii="Times New Roman" w:hAnsi="Times New Roman" w:cs="Times New Roman"/>
          <w:b/>
          <w:i/>
          <w:sz w:val="24"/>
          <w:szCs w:val="24"/>
        </w:rPr>
        <w:t>Empowering.</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Jemari tangan.</w:t>
      </w:r>
      <w:r w:rsidRPr="00D55FAB">
        <w:rPr>
          <w:rFonts w:ascii="Times New Roman" w:hAnsi="Times New Roman" w:cs="Times New Roman"/>
          <w:sz w:val="24"/>
          <w:szCs w:val="24"/>
        </w:rPr>
        <w:t xml:space="preserve"> Simbol ini memaknai sebuah kecermatan, perhatian, serta kepercayaan dan hubungan yang erat.</w:t>
      </w:r>
      <w:r w:rsidRPr="00D55FAB">
        <w:rPr>
          <w:rFonts w:ascii="Times New Roman" w:hAnsi="Times New Roman" w:cs="Times New Roman"/>
          <w:b/>
          <w:i/>
          <w:sz w:val="24"/>
          <w:szCs w:val="24"/>
        </w:rPr>
        <w:t xml:space="preserve"> Assured.</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Kombinasi tangan dan lingkaran.</w:t>
      </w:r>
      <w:r w:rsidRPr="00D55FAB">
        <w:rPr>
          <w:rFonts w:ascii="Times New Roman" w:hAnsi="Times New Roman" w:cs="Times New Roman"/>
          <w:sz w:val="24"/>
          <w:szCs w:val="24"/>
        </w:rPr>
        <w:t xml:space="preserve"> Simbol dari matahari terbit yang maknanya adalah perubahan dan awal yang baru.</w:t>
      </w:r>
      <w:r w:rsidRPr="00D55FAB">
        <w:rPr>
          <w:rFonts w:ascii="Times New Roman" w:hAnsi="Times New Roman" w:cs="Times New Roman"/>
          <w:b/>
          <w:i/>
          <w:sz w:val="24"/>
          <w:szCs w:val="24"/>
        </w:rPr>
        <w:t xml:space="preserve"> Progressive.</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Telapak tangan</w:t>
      </w:r>
      <w:r w:rsidRPr="00D55FAB">
        <w:rPr>
          <w:rFonts w:ascii="Times New Roman" w:hAnsi="Times New Roman" w:cs="Times New Roman"/>
          <w:sz w:val="24"/>
          <w:szCs w:val="24"/>
        </w:rPr>
        <w:t xml:space="preserve"> yang mencerminkan kehidupan untuk menggapai masa depan.</w:t>
      </w:r>
      <w:r w:rsidRPr="00D55FAB">
        <w:rPr>
          <w:rFonts w:ascii="Times New Roman" w:hAnsi="Times New Roman" w:cs="Times New Roman"/>
          <w:b/>
          <w:i/>
          <w:sz w:val="24"/>
          <w:szCs w:val="24"/>
        </w:rPr>
        <w:t xml:space="preserve"> Heart.</w:t>
      </w:r>
    </w:p>
    <w:p w:rsidR="00A66EDD" w:rsidRDefault="00A66EDD" w:rsidP="00A66EDD">
      <w:pPr>
        <w:autoSpaceDE w:val="0"/>
        <w:autoSpaceDN w:val="0"/>
        <w:adjustRightInd w:val="0"/>
        <w:spacing w:after="0" w:line="480" w:lineRule="auto"/>
        <w:jc w:val="both"/>
        <w:rPr>
          <w:rFonts w:ascii="Times New Roman" w:hAnsi="Times New Roman" w:cs="Times New Roman"/>
          <w:b/>
          <w:sz w:val="24"/>
          <w:szCs w:val="24"/>
        </w:rPr>
      </w:pPr>
    </w:p>
    <w:p w:rsidR="00A66EDD" w:rsidRPr="00C02D05" w:rsidRDefault="00A66EDD" w:rsidP="00A66ED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Arti w</w:t>
      </w:r>
      <w:r w:rsidRPr="00C02D05">
        <w:rPr>
          <w:rFonts w:ascii="Times New Roman" w:hAnsi="Times New Roman" w:cs="Times New Roman"/>
          <w:sz w:val="24"/>
          <w:szCs w:val="24"/>
        </w:rPr>
        <w:t xml:space="preserve">arna-warna yang digunakan </w:t>
      </w:r>
      <w:r>
        <w:rPr>
          <w:rFonts w:ascii="Times New Roman" w:hAnsi="Times New Roman" w:cs="Times New Roman"/>
          <w:sz w:val="24"/>
          <w:szCs w:val="24"/>
        </w:rPr>
        <w:t xml:space="preserve">dalam logo </w:t>
      </w:r>
      <w:r w:rsidRPr="00C02D05">
        <w:rPr>
          <w:rFonts w:ascii="Times New Roman" w:hAnsi="Times New Roman" w:cs="Times New Roman"/>
          <w:sz w:val="24"/>
          <w:szCs w:val="24"/>
        </w:rPr>
        <w:t>adalah:</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Expert Blue</w:t>
      </w:r>
      <w:r w:rsidRPr="00D55FAB">
        <w:rPr>
          <w:rFonts w:ascii="Times New Roman" w:hAnsi="Times New Roman" w:cs="Times New Roman"/>
          <w:sz w:val="24"/>
          <w:szCs w:val="24"/>
        </w:rPr>
        <w:t xml:space="preserve"> pada teks Telkom melambangkan keahlian dan pengalaman yang tinggi</w:t>
      </w:r>
      <w:r>
        <w:rPr>
          <w:rFonts w:ascii="Times New Roman" w:hAnsi="Times New Roman" w:cs="Times New Roman"/>
          <w:sz w:val="24"/>
          <w:szCs w:val="24"/>
        </w:rPr>
        <w:t>.</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Vital Yellow</w:t>
      </w:r>
      <w:r w:rsidRPr="00D55FAB">
        <w:rPr>
          <w:rFonts w:ascii="Times New Roman" w:hAnsi="Times New Roman" w:cs="Times New Roman"/>
          <w:sz w:val="24"/>
          <w:szCs w:val="24"/>
        </w:rPr>
        <w:t xml:space="preserve"> pada telapak tangan mencerminkan suatu yang atraktif, hangat, dan dinamis</w:t>
      </w:r>
      <w:r>
        <w:rPr>
          <w:rFonts w:ascii="Times New Roman" w:hAnsi="Times New Roman" w:cs="Times New Roman"/>
          <w:sz w:val="24"/>
          <w:szCs w:val="24"/>
        </w:rPr>
        <w:t>.</w:t>
      </w:r>
    </w:p>
    <w:p w:rsidR="00A66EDD" w:rsidRPr="00D55FAB" w:rsidRDefault="00A66EDD" w:rsidP="00A66EDD">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Infinite Sky Blue</w:t>
      </w:r>
      <w:r w:rsidRPr="00D55FAB">
        <w:rPr>
          <w:rFonts w:ascii="Times New Roman" w:hAnsi="Times New Roman" w:cs="Times New Roman"/>
          <w:sz w:val="24"/>
          <w:szCs w:val="24"/>
        </w:rPr>
        <w:t xml:space="preserve"> pada teks Indonesia dan lingkaran bawah mencerminka</w:t>
      </w:r>
      <w:r>
        <w:rPr>
          <w:rFonts w:ascii="Times New Roman" w:hAnsi="Times New Roman" w:cs="Times New Roman"/>
          <w:sz w:val="24"/>
          <w:szCs w:val="24"/>
        </w:rPr>
        <w:t>n inovasi dan peluang yang tak t</w:t>
      </w:r>
      <w:r w:rsidRPr="00D55FAB">
        <w:rPr>
          <w:rFonts w:ascii="Times New Roman" w:hAnsi="Times New Roman" w:cs="Times New Roman"/>
          <w:sz w:val="24"/>
          <w:szCs w:val="24"/>
        </w:rPr>
        <w:t>erhingga untuk masa depan.</w:t>
      </w:r>
    </w:p>
    <w:p w:rsidR="00A66EDD"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b/>
          <w:i/>
          <w:sz w:val="24"/>
          <w:szCs w:val="24"/>
          <w:u w:val="single"/>
        </w:rPr>
      </w:pPr>
      <w:r w:rsidRPr="00D55FAB">
        <w:rPr>
          <w:rFonts w:ascii="Times New Roman" w:hAnsi="Times New Roman" w:cs="Times New Roman"/>
          <w:b/>
          <w:i/>
          <w:sz w:val="24"/>
          <w:szCs w:val="24"/>
          <w:u w:val="single"/>
        </w:rPr>
        <w:t>Maskot Telkom</w:t>
      </w:r>
    </w:p>
    <w:p w:rsidR="00A66EDD" w:rsidRPr="00D55FAB" w:rsidRDefault="00A66EDD" w:rsidP="00A66EDD">
      <w:p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Dikenal sebagai </w:t>
      </w:r>
      <w:r w:rsidRPr="00C02D05">
        <w:rPr>
          <w:rFonts w:ascii="Times New Roman" w:hAnsi="Times New Roman" w:cs="Times New Roman"/>
          <w:i/>
          <w:sz w:val="24"/>
          <w:szCs w:val="24"/>
        </w:rPr>
        <w:t>Maskot Be Bee</w:t>
      </w:r>
      <w:r w:rsidRPr="00D55FAB">
        <w:rPr>
          <w:rFonts w:ascii="Times New Roman" w:hAnsi="Times New Roman" w:cs="Times New Roman"/>
          <w:sz w:val="24"/>
          <w:szCs w:val="24"/>
        </w:rPr>
        <w:t xml:space="preserve"> dengan </w:t>
      </w:r>
      <w:r>
        <w:rPr>
          <w:rFonts w:ascii="Times New Roman" w:hAnsi="Times New Roman" w:cs="Times New Roman"/>
          <w:sz w:val="24"/>
          <w:szCs w:val="24"/>
        </w:rPr>
        <w:t>objek seekor</w:t>
      </w:r>
      <w:r w:rsidRPr="00D55FAB">
        <w:rPr>
          <w:rFonts w:ascii="Times New Roman" w:hAnsi="Times New Roman" w:cs="Times New Roman"/>
          <w:i/>
          <w:sz w:val="24"/>
          <w:szCs w:val="24"/>
        </w:rPr>
        <w:t xml:space="preserve"> Lebah</w:t>
      </w:r>
      <w:r>
        <w:rPr>
          <w:rFonts w:ascii="Times New Roman" w:hAnsi="Times New Roman" w:cs="Times New Roman"/>
          <w:i/>
          <w:sz w:val="24"/>
          <w:szCs w:val="24"/>
        </w:rPr>
        <w:t>.</w:t>
      </w:r>
    </w:p>
    <w:p w:rsidR="00A66EDD" w:rsidRPr="00507E37" w:rsidRDefault="00A66EDD" w:rsidP="00A66EDD">
      <w:pPr>
        <w:spacing w:after="0" w:line="240" w:lineRule="auto"/>
        <w:ind w:left="2160"/>
        <w:rPr>
          <w:rFonts w:ascii="Times New Roman" w:hAnsi="Times New Roman" w:cs="Times New Roman"/>
          <w:sz w:val="24"/>
          <w:szCs w:val="24"/>
        </w:rPr>
      </w:pPr>
      <w:r w:rsidRPr="00D55FAB">
        <w:rPr>
          <w:noProof/>
        </w:rPr>
        <w:drawing>
          <wp:inline distT="0" distB="0" distL="0" distR="0">
            <wp:extent cx="1615440" cy="1211580"/>
            <wp:effectExtent l="19050" t="0" r="3810" b="0"/>
            <wp:docPr id="8" name="Picture 2" descr="D:\Iyo S1\Kerja Prakek\f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yo S1\Kerja Prakek\fight.jpg"/>
                    <pic:cNvPicPr>
                      <a:picLocks noChangeAspect="1" noChangeArrowheads="1"/>
                    </pic:cNvPicPr>
                  </pic:nvPicPr>
                  <pic:blipFill>
                    <a:blip r:embed="rId8"/>
                    <a:srcRect/>
                    <a:stretch>
                      <a:fillRect/>
                    </a:stretch>
                  </pic:blipFill>
                  <pic:spPr bwMode="auto">
                    <a:xfrm>
                      <a:off x="0" y="0"/>
                      <a:ext cx="1615440" cy="1211580"/>
                    </a:xfrm>
                    <a:prstGeom prst="rect">
                      <a:avLst/>
                    </a:prstGeom>
                    <a:noFill/>
                    <a:ln w="9525">
                      <a:noFill/>
                      <a:miter lim="800000"/>
                      <a:headEnd/>
                      <a:tailEnd/>
                    </a:ln>
                  </pic:spPr>
                </pic:pic>
              </a:graphicData>
            </a:graphic>
          </wp:inline>
        </w:drawing>
      </w:r>
    </w:p>
    <w:p w:rsidR="00A66EDD" w:rsidRDefault="00A66EDD" w:rsidP="00A66EDD">
      <w:pPr>
        <w:pStyle w:val="ListParagraph"/>
        <w:tabs>
          <w:tab w:val="left" w:pos="2880"/>
        </w:tabs>
        <w:spacing w:after="0" w:line="240" w:lineRule="auto"/>
        <w:ind w:firstLine="720"/>
        <w:rPr>
          <w:rFonts w:ascii="Times New Roman" w:hAnsi="Times New Roman" w:cs="Times New Roman"/>
          <w:b/>
          <w:sz w:val="20"/>
          <w:szCs w:val="20"/>
        </w:rPr>
      </w:pPr>
    </w:p>
    <w:p w:rsidR="00A66EDD" w:rsidRPr="00507E37" w:rsidRDefault="00A66EDD" w:rsidP="00A66EDD">
      <w:pPr>
        <w:tabs>
          <w:tab w:val="left" w:pos="288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507E37">
        <w:rPr>
          <w:rFonts w:ascii="Times New Roman" w:hAnsi="Times New Roman" w:cs="Times New Roman"/>
          <w:b/>
          <w:sz w:val="20"/>
          <w:szCs w:val="20"/>
        </w:rPr>
        <w:t>Sumber: http://www.ttc.telkom.co.id</w:t>
      </w:r>
    </w:p>
    <w:p w:rsidR="00A66EDD" w:rsidRPr="00D55FAB" w:rsidRDefault="00A66EDD" w:rsidP="00A66EDD">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Arti dari </w:t>
      </w:r>
      <w:r w:rsidRPr="00C02D05">
        <w:rPr>
          <w:rFonts w:ascii="Times New Roman" w:hAnsi="Times New Roman" w:cs="Times New Roman"/>
          <w:i/>
          <w:sz w:val="24"/>
          <w:szCs w:val="24"/>
        </w:rPr>
        <w:t>Maskot Be Bee</w:t>
      </w:r>
      <w:r>
        <w:rPr>
          <w:rFonts w:ascii="Times New Roman" w:hAnsi="Times New Roman" w:cs="Times New Roman"/>
          <w:sz w:val="24"/>
          <w:szCs w:val="24"/>
        </w:rPr>
        <w:t xml:space="preserve"> adalah:</w:t>
      </w:r>
    </w:p>
    <w:p w:rsidR="00A66EDD" w:rsidRPr="00D55FAB" w:rsidRDefault="00A66EDD" w:rsidP="00A66EDD">
      <w:pPr>
        <w:pStyle w:val="ListParagraph"/>
        <w:numPr>
          <w:ilvl w:val="0"/>
          <w:numId w:val="22"/>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Antena Lebah</w:t>
      </w:r>
      <w:r>
        <w:rPr>
          <w:rFonts w:ascii="Times New Roman" w:hAnsi="Times New Roman" w:cs="Times New Roman"/>
          <w:sz w:val="24"/>
          <w:szCs w:val="24"/>
        </w:rPr>
        <w:t>,</w:t>
      </w:r>
      <w:r w:rsidRPr="00D55FAB">
        <w:rPr>
          <w:rFonts w:ascii="Times New Roman" w:hAnsi="Times New Roman" w:cs="Times New Roman"/>
          <w:sz w:val="24"/>
          <w:szCs w:val="24"/>
        </w:rPr>
        <w:t xml:space="preserve"> sensitif terhadap segala keadaan dan perubahan</w:t>
      </w:r>
      <w:r>
        <w:rPr>
          <w:rFonts w:ascii="Times New Roman" w:hAnsi="Times New Roman" w:cs="Times New Roman"/>
          <w:sz w:val="24"/>
          <w:szCs w:val="24"/>
        </w:rPr>
        <w:t>.</w:t>
      </w:r>
    </w:p>
    <w:p w:rsidR="00A66EDD" w:rsidRPr="00D55FAB" w:rsidRDefault="00A66EDD" w:rsidP="00A66EDD">
      <w:pPr>
        <w:pStyle w:val="ListParagraph"/>
        <w:numPr>
          <w:ilvl w:val="0"/>
          <w:numId w:val="22"/>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Mahkota </w:t>
      </w:r>
      <w:r>
        <w:rPr>
          <w:rFonts w:ascii="Times New Roman" w:hAnsi="Times New Roman" w:cs="Times New Roman"/>
          <w:sz w:val="24"/>
          <w:szCs w:val="24"/>
        </w:rPr>
        <w:t xml:space="preserve">simbol dari </w:t>
      </w:r>
      <w:r w:rsidRPr="00D55FAB">
        <w:rPr>
          <w:rFonts w:ascii="Times New Roman" w:hAnsi="Times New Roman" w:cs="Times New Roman"/>
          <w:sz w:val="24"/>
          <w:szCs w:val="24"/>
        </w:rPr>
        <w:t>kemenangan</w:t>
      </w:r>
      <w:r>
        <w:rPr>
          <w:rFonts w:ascii="Times New Roman" w:hAnsi="Times New Roman" w:cs="Times New Roman"/>
          <w:sz w:val="24"/>
          <w:szCs w:val="24"/>
        </w:rPr>
        <w:t>.</w:t>
      </w:r>
    </w:p>
    <w:p w:rsidR="00A66EDD" w:rsidRPr="00D55FAB" w:rsidRDefault="00A66EDD" w:rsidP="00A66EDD">
      <w:pPr>
        <w:pStyle w:val="ListParagraph"/>
        <w:numPr>
          <w:ilvl w:val="0"/>
          <w:numId w:val="22"/>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Mata yang tajam dan cerdas</w:t>
      </w:r>
      <w:r>
        <w:rPr>
          <w:rFonts w:ascii="Times New Roman" w:hAnsi="Times New Roman" w:cs="Times New Roman"/>
          <w:sz w:val="24"/>
          <w:szCs w:val="24"/>
        </w:rPr>
        <w:t>.</w:t>
      </w:r>
    </w:p>
    <w:p w:rsidR="00A66EDD" w:rsidRPr="00D55FAB" w:rsidRDefault="00A66EDD" w:rsidP="00A66EDD">
      <w:pPr>
        <w:pStyle w:val="ListParagraph"/>
        <w:numPr>
          <w:ilvl w:val="0"/>
          <w:numId w:val="22"/>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Sayap </w:t>
      </w:r>
      <w:r>
        <w:rPr>
          <w:rFonts w:ascii="Times New Roman" w:hAnsi="Times New Roman" w:cs="Times New Roman"/>
          <w:sz w:val="24"/>
          <w:szCs w:val="24"/>
        </w:rPr>
        <w:t xml:space="preserve">bermakna </w:t>
      </w:r>
      <w:r w:rsidRPr="00D55FAB">
        <w:rPr>
          <w:rFonts w:ascii="Times New Roman" w:hAnsi="Times New Roman" w:cs="Times New Roman"/>
          <w:sz w:val="24"/>
          <w:szCs w:val="24"/>
        </w:rPr>
        <w:t>lincah dan praktis</w:t>
      </w:r>
      <w:r>
        <w:rPr>
          <w:rFonts w:ascii="Times New Roman" w:hAnsi="Times New Roman" w:cs="Times New Roman"/>
          <w:sz w:val="24"/>
          <w:szCs w:val="24"/>
        </w:rPr>
        <w:t>.</w:t>
      </w:r>
    </w:p>
    <w:p w:rsidR="00A66EDD" w:rsidRDefault="00A66EDD" w:rsidP="00A66EDD">
      <w:pPr>
        <w:pStyle w:val="ListParagraph"/>
        <w:numPr>
          <w:ilvl w:val="0"/>
          <w:numId w:val="22"/>
        </w:numPr>
        <w:spacing w:after="0" w:line="240" w:lineRule="auto"/>
        <w:jc w:val="both"/>
        <w:rPr>
          <w:rFonts w:ascii="Times New Roman" w:hAnsi="Times New Roman" w:cs="Times New Roman"/>
          <w:sz w:val="24"/>
          <w:szCs w:val="24"/>
        </w:rPr>
      </w:pPr>
      <w:r w:rsidRPr="00D55FAB">
        <w:rPr>
          <w:rFonts w:ascii="Times New Roman" w:hAnsi="Times New Roman" w:cs="Times New Roman"/>
          <w:sz w:val="24"/>
          <w:szCs w:val="24"/>
        </w:rPr>
        <w:t>Tangan kuning memberikan kerja yang terbaik</w:t>
      </w:r>
      <w:r>
        <w:rPr>
          <w:rFonts w:ascii="Times New Roman" w:hAnsi="Times New Roman" w:cs="Times New Roman"/>
          <w:sz w:val="24"/>
          <w:szCs w:val="24"/>
        </w:rPr>
        <w:t>.</w:t>
      </w:r>
    </w:p>
    <w:p w:rsidR="00A66EDD" w:rsidRDefault="00A66EDD" w:rsidP="00A66EDD">
      <w:pPr>
        <w:spacing w:after="0" w:line="240" w:lineRule="auto"/>
        <w:jc w:val="both"/>
        <w:rPr>
          <w:rFonts w:ascii="Times New Roman" w:hAnsi="Times New Roman" w:cs="Times New Roman"/>
          <w:sz w:val="24"/>
          <w:szCs w:val="24"/>
        </w:rPr>
      </w:pPr>
    </w:p>
    <w:p w:rsidR="00A66EDD" w:rsidRDefault="00A66EDD" w:rsidP="00A66EDD">
      <w:pPr>
        <w:spacing w:after="0" w:line="240" w:lineRule="auto"/>
        <w:jc w:val="both"/>
        <w:rPr>
          <w:rFonts w:ascii="Times New Roman" w:hAnsi="Times New Roman" w:cs="Times New Roman"/>
          <w:b/>
          <w:i/>
          <w:sz w:val="24"/>
          <w:szCs w:val="24"/>
          <w:u w:val="single"/>
        </w:rPr>
      </w:pPr>
    </w:p>
    <w:p w:rsidR="00A66EDD" w:rsidRDefault="00A66EDD" w:rsidP="00A66EDD">
      <w:pPr>
        <w:spacing w:after="0" w:line="240" w:lineRule="auto"/>
        <w:jc w:val="both"/>
        <w:rPr>
          <w:rFonts w:ascii="Times New Roman" w:hAnsi="Times New Roman" w:cs="Times New Roman"/>
          <w:sz w:val="24"/>
          <w:szCs w:val="24"/>
        </w:rPr>
      </w:pPr>
      <w:r w:rsidRPr="00EB36B2">
        <w:rPr>
          <w:rFonts w:ascii="Times New Roman" w:hAnsi="Times New Roman" w:cs="Times New Roman"/>
          <w:b/>
          <w:i/>
          <w:sz w:val="24"/>
          <w:szCs w:val="24"/>
          <w:u w:val="single"/>
        </w:rPr>
        <w:t>Kred</w:t>
      </w:r>
      <w:r>
        <w:rPr>
          <w:rFonts w:ascii="Times New Roman" w:hAnsi="Times New Roman" w:cs="Times New Roman"/>
          <w:b/>
          <w:i/>
          <w:sz w:val="24"/>
          <w:szCs w:val="24"/>
          <w:u w:val="single"/>
        </w:rPr>
        <w:t>o Telkom</w:t>
      </w:r>
    </w:p>
    <w:p w:rsidR="00A66EDD" w:rsidRDefault="00A66EDD" w:rsidP="00A66EDD">
      <w:pPr>
        <w:spacing w:after="0" w:line="240" w:lineRule="auto"/>
        <w:ind w:left="1440" w:firstLine="720"/>
        <w:jc w:val="both"/>
        <w:rPr>
          <w:rFonts w:ascii="Times New Roman" w:hAnsi="Times New Roman" w:cs="Times New Roman"/>
          <w:sz w:val="24"/>
          <w:szCs w:val="24"/>
        </w:rPr>
      </w:pPr>
      <w:r w:rsidRPr="005012A5">
        <w:rPr>
          <w:rFonts w:ascii="Times New Roman" w:hAnsi="Times New Roman" w:cs="Times New Roman"/>
          <w:noProof/>
          <w:sz w:val="24"/>
          <w:szCs w:val="24"/>
        </w:rPr>
        <w:drawing>
          <wp:inline distT="0" distB="0" distL="0" distR="0">
            <wp:extent cx="2752725" cy="333375"/>
            <wp:effectExtent l="19050" t="0" r="9525" b="0"/>
            <wp:docPr id="3" name="Picture 1" descr="D:\viewer.php_files\jiunkpe-ns-s1-2006-51401125-3969-speedy-chapter4_5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ewer.php_files\jiunkpe-ns-s1-2006-51401125-3969-speedy-chapter4_5_high.jpg"/>
                    <pic:cNvPicPr>
                      <a:picLocks noChangeAspect="1" noChangeArrowheads="1"/>
                    </pic:cNvPicPr>
                  </pic:nvPicPr>
                  <pic:blipFill>
                    <a:blip r:embed="rId9"/>
                    <a:srcRect l="36438" t="27451" r="27115" b="69430"/>
                    <a:stretch>
                      <a:fillRect/>
                    </a:stretch>
                  </pic:blipFill>
                  <pic:spPr bwMode="auto">
                    <a:xfrm>
                      <a:off x="0" y="0"/>
                      <a:ext cx="2752725" cy="333375"/>
                    </a:xfrm>
                    <a:prstGeom prst="rect">
                      <a:avLst/>
                    </a:prstGeom>
                    <a:noFill/>
                    <a:ln w="9525">
                      <a:noFill/>
                      <a:miter lim="800000"/>
                      <a:headEnd/>
                      <a:tailEnd/>
                    </a:ln>
                  </pic:spPr>
                </pic:pic>
              </a:graphicData>
            </a:graphic>
          </wp:inline>
        </w:drawing>
      </w:r>
    </w:p>
    <w:p w:rsidR="00A66EDD" w:rsidRDefault="00A66EDD" w:rsidP="00A66EDD">
      <w:pPr>
        <w:spacing w:after="0" w:line="240" w:lineRule="auto"/>
        <w:ind w:left="1440" w:firstLine="720"/>
        <w:jc w:val="both"/>
        <w:rPr>
          <w:rFonts w:ascii="Times New Roman" w:hAnsi="Times New Roman" w:cs="Times New Roman"/>
          <w:b/>
          <w:sz w:val="20"/>
          <w:szCs w:val="20"/>
        </w:rPr>
      </w:pPr>
      <w:r>
        <w:rPr>
          <w:rFonts w:ascii="Times New Roman" w:hAnsi="Times New Roman" w:cs="Times New Roman"/>
          <w:b/>
          <w:sz w:val="20"/>
          <w:szCs w:val="20"/>
        </w:rPr>
        <w:t xml:space="preserve">  </w:t>
      </w:r>
    </w:p>
    <w:p w:rsidR="00A66EDD" w:rsidRDefault="00A66EDD" w:rsidP="00A66EDD">
      <w:pPr>
        <w:spacing w:after="0" w:line="240" w:lineRule="auto"/>
        <w:ind w:left="1440" w:firstLine="720"/>
        <w:jc w:val="both"/>
        <w:rPr>
          <w:rFonts w:ascii="Times New Roman" w:hAnsi="Times New Roman" w:cs="Times New Roman"/>
          <w:sz w:val="24"/>
          <w:szCs w:val="24"/>
        </w:rPr>
      </w:pPr>
      <w:r w:rsidRPr="00507E37">
        <w:rPr>
          <w:rFonts w:ascii="Times New Roman" w:hAnsi="Times New Roman" w:cs="Times New Roman"/>
          <w:b/>
          <w:sz w:val="20"/>
          <w:szCs w:val="20"/>
        </w:rPr>
        <w:t>Sumber: http://www.ttc.telkom.co.id</w:t>
      </w:r>
    </w:p>
    <w:p w:rsidR="00A66EDD" w:rsidRDefault="00A66EDD" w:rsidP="00A66EDD">
      <w:pPr>
        <w:spacing w:after="0" w:line="240" w:lineRule="auto"/>
        <w:jc w:val="both"/>
        <w:rPr>
          <w:rFonts w:ascii="Times New Roman" w:hAnsi="Times New Roman" w:cs="Times New Roman"/>
          <w:sz w:val="24"/>
          <w:szCs w:val="24"/>
        </w:rPr>
      </w:pPr>
    </w:p>
    <w:p w:rsidR="00A66EDD" w:rsidRPr="00EB36B2" w:rsidRDefault="00A66EDD" w:rsidP="00A66ED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 kredo diatas adalah:</w:t>
      </w:r>
    </w:p>
    <w:p w:rsidR="00A66EDD" w:rsidRPr="00D55FAB" w:rsidRDefault="00A66EDD" w:rsidP="00A66EDD">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Kami selalu fok</w:t>
      </w:r>
      <w:r w:rsidRPr="00D55FAB">
        <w:rPr>
          <w:rFonts w:ascii="Times New Roman" w:hAnsi="Times New Roman" w:cs="Times New Roman"/>
          <w:sz w:val="24"/>
          <w:szCs w:val="24"/>
        </w:rPr>
        <w:t>us kepada pelanggan</w:t>
      </w:r>
      <w:r>
        <w:rPr>
          <w:rFonts w:ascii="Times New Roman" w:hAnsi="Times New Roman" w:cs="Times New Roman"/>
          <w:sz w:val="24"/>
          <w:szCs w:val="24"/>
        </w:rPr>
        <w:t>.</w:t>
      </w:r>
    </w:p>
    <w:p w:rsidR="00A66EDD" w:rsidRPr="00D55FAB" w:rsidRDefault="00A66EDD" w:rsidP="00A66EDD">
      <w:pPr>
        <w:pStyle w:val="ListParagraph"/>
        <w:numPr>
          <w:ilvl w:val="0"/>
          <w:numId w:val="23"/>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Kami selalu memberikan pelayanan yang prima dan mutu produk yang tinggi serta harga yang kompetitif</w:t>
      </w:r>
      <w:r>
        <w:rPr>
          <w:rFonts w:ascii="Times New Roman" w:hAnsi="Times New Roman" w:cs="Times New Roman"/>
          <w:sz w:val="24"/>
          <w:szCs w:val="24"/>
        </w:rPr>
        <w:t>.</w:t>
      </w:r>
    </w:p>
    <w:p w:rsidR="00A66EDD" w:rsidRPr="00D55FAB" w:rsidRDefault="00A66EDD" w:rsidP="00A66EDD">
      <w:pPr>
        <w:pStyle w:val="ListParagraph"/>
        <w:numPr>
          <w:ilvl w:val="0"/>
          <w:numId w:val="23"/>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Kami selalu melaksanakan segala sesuatu melalui cara-cara yang terbaik </w:t>
      </w:r>
      <w:r w:rsidRPr="00D55FAB">
        <w:rPr>
          <w:rFonts w:ascii="Times New Roman" w:hAnsi="Times New Roman" w:cs="Times New Roman"/>
          <w:i/>
          <w:sz w:val="24"/>
          <w:szCs w:val="24"/>
        </w:rPr>
        <w:t>(Best Practices)</w:t>
      </w:r>
      <w:r>
        <w:rPr>
          <w:rFonts w:ascii="Times New Roman" w:hAnsi="Times New Roman" w:cs="Times New Roman"/>
          <w:i/>
          <w:sz w:val="24"/>
          <w:szCs w:val="24"/>
        </w:rPr>
        <w:t>.</w:t>
      </w:r>
    </w:p>
    <w:p w:rsidR="00A66EDD" w:rsidRPr="00D55FAB" w:rsidRDefault="00A66EDD" w:rsidP="00A66EDD">
      <w:pPr>
        <w:pStyle w:val="ListParagraph"/>
        <w:numPr>
          <w:ilvl w:val="0"/>
          <w:numId w:val="23"/>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Kami selalu menghargai karyawan yang proaktif dan inovatif, dalam peningkatan produktivitas dan kontribusi kerja</w:t>
      </w:r>
      <w:r>
        <w:rPr>
          <w:rFonts w:ascii="Times New Roman" w:hAnsi="Times New Roman" w:cs="Times New Roman"/>
          <w:sz w:val="24"/>
          <w:szCs w:val="24"/>
        </w:rPr>
        <w:t>.</w:t>
      </w:r>
    </w:p>
    <w:p w:rsidR="00A66EDD" w:rsidRPr="00D55FAB" w:rsidRDefault="00A66EDD" w:rsidP="00A66EDD">
      <w:pPr>
        <w:pStyle w:val="ListParagraph"/>
        <w:numPr>
          <w:ilvl w:val="0"/>
          <w:numId w:val="23"/>
        </w:num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Kami selalu berusaha menjadi yang terbaik</w:t>
      </w:r>
      <w:r>
        <w:rPr>
          <w:rFonts w:ascii="Times New Roman" w:hAnsi="Times New Roman" w:cs="Times New Roman"/>
          <w:sz w:val="24"/>
          <w:szCs w:val="24"/>
        </w:rPr>
        <w:t>.</w:t>
      </w:r>
    </w:p>
    <w:p w:rsidR="00A66EDD" w:rsidRDefault="00A66EDD" w:rsidP="00A66EDD">
      <w:pPr>
        <w:spacing w:after="0" w:line="480" w:lineRule="auto"/>
        <w:ind w:firstLine="360"/>
        <w:jc w:val="both"/>
        <w:rPr>
          <w:rFonts w:ascii="Times New Roman" w:hAnsi="Times New Roman" w:cs="Times New Roman"/>
          <w:sz w:val="24"/>
          <w:szCs w:val="24"/>
        </w:rPr>
      </w:pPr>
    </w:p>
    <w:p w:rsidR="00A66EDD" w:rsidRPr="00D55FAB" w:rsidRDefault="00A66EDD" w:rsidP="00A66EDD">
      <w:pPr>
        <w:spacing w:after="0" w:line="480" w:lineRule="auto"/>
        <w:ind w:firstLine="360"/>
        <w:jc w:val="both"/>
        <w:rPr>
          <w:rFonts w:ascii="Times New Roman" w:hAnsi="Times New Roman" w:cs="Times New Roman"/>
          <w:sz w:val="24"/>
          <w:szCs w:val="24"/>
        </w:rPr>
      </w:pPr>
      <w:r w:rsidRPr="00D55FAB">
        <w:rPr>
          <w:rFonts w:ascii="Times New Roman" w:hAnsi="Times New Roman" w:cs="Times New Roman"/>
          <w:sz w:val="24"/>
          <w:szCs w:val="24"/>
        </w:rPr>
        <w:t xml:space="preserve">Adapun slogan Telkom Learning Center, yaitu </w:t>
      </w:r>
      <w:r w:rsidRPr="00D55FAB">
        <w:rPr>
          <w:rFonts w:ascii="Times New Roman" w:hAnsi="Times New Roman" w:cs="Times New Roman"/>
          <w:i/>
          <w:sz w:val="24"/>
          <w:szCs w:val="24"/>
        </w:rPr>
        <w:t>“The Telkom Way 135”</w:t>
      </w:r>
      <w:r w:rsidRPr="00D55FAB">
        <w:rPr>
          <w:rFonts w:ascii="Times New Roman" w:hAnsi="Times New Roman" w:cs="Times New Roman"/>
          <w:sz w:val="24"/>
          <w:szCs w:val="24"/>
        </w:rPr>
        <w:t xml:space="preserve">, yang berarti </w:t>
      </w:r>
      <w:r w:rsidRPr="00D55FAB">
        <w:rPr>
          <w:rFonts w:ascii="Times New Roman" w:hAnsi="Times New Roman" w:cs="Times New Roman"/>
          <w:i/>
          <w:sz w:val="24"/>
          <w:szCs w:val="24"/>
        </w:rPr>
        <w:t>“Satu Hati, Tiga Pikiran, Lima Langkah Menang! Kau dan Aku”</w:t>
      </w:r>
      <w:r w:rsidRPr="00D55FAB">
        <w:rPr>
          <w:rFonts w:ascii="Times New Roman" w:hAnsi="Times New Roman" w:cs="Times New Roman"/>
          <w:sz w:val="24"/>
          <w:szCs w:val="24"/>
        </w:rPr>
        <w:t>.</w:t>
      </w:r>
    </w:p>
    <w:p w:rsidR="00A66EDD" w:rsidRPr="00D55FAB" w:rsidRDefault="00A66EDD" w:rsidP="00A66EDD">
      <w:pPr>
        <w:spacing w:after="0" w:line="480" w:lineRule="auto"/>
        <w:jc w:val="both"/>
        <w:rPr>
          <w:rFonts w:ascii="Times New Roman" w:hAnsi="Times New Roman" w:cs="Times New Roman"/>
          <w:sz w:val="24"/>
          <w:szCs w:val="24"/>
        </w:rPr>
      </w:pPr>
      <w:r w:rsidRPr="00D55FAB">
        <w:rPr>
          <w:rFonts w:ascii="Times New Roman" w:hAnsi="Times New Roman" w:cs="Times New Roman"/>
          <w:i/>
          <w:sz w:val="24"/>
          <w:szCs w:val="24"/>
        </w:rPr>
        <w:t xml:space="preserve"> “The Telkom Way 135”</w:t>
      </w:r>
      <w:r w:rsidRPr="00D55FAB">
        <w:rPr>
          <w:rFonts w:ascii="Times New Roman" w:hAnsi="Times New Roman" w:cs="Times New Roman"/>
          <w:sz w:val="24"/>
          <w:szCs w:val="24"/>
        </w:rPr>
        <w:t xml:space="preserve"> dirumuskan dengan </w:t>
      </w:r>
      <w:r w:rsidRPr="00D55FAB">
        <w:rPr>
          <w:rFonts w:ascii="Times New Roman" w:hAnsi="Times New Roman" w:cs="Times New Roman"/>
          <w:i/>
          <w:sz w:val="24"/>
          <w:szCs w:val="24"/>
        </w:rPr>
        <w:t>“1 (satu) asumsi dasar”, “3 (tiga) nilai inti” dan “5 (lima) langkah perilaku”</w:t>
      </w:r>
      <w:r w:rsidRPr="00D55FAB">
        <w:rPr>
          <w:rFonts w:ascii="Times New Roman" w:hAnsi="Times New Roman" w:cs="Times New Roman"/>
          <w:sz w:val="24"/>
          <w:szCs w:val="24"/>
        </w:rPr>
        <w:t xml:space="preserve"> sebagai berikut:</w:t>
      </w:r>
    </w:p>
    <w:p w:rsidR="00A66EDD" w:rsidRPr="00D55FAB" w:rsidRDefault="00A66EDD" w:rsidP="00A66EDD">
      <w:pPr>
        <w:pStyle w:val="ListParagraph"/>
        <w:numPr>
          <w:ilvl w:val="0"/>
          <w:numId w:val="5"/>
        </w:numPr>
        <w:spacing w:after="0" w:line="480" w:lineRule="auto"/>
        <w:ind w:left="709"/>
        <w:jc w:val="both"/>
        <w:rPr>
          <w:rFonts w:ascii="Times New Roman" w:hAnsi="Times New Roman" w:cs="Times New Roman"/>
          <w:sz w:val="24"/>
          <w:szCs w:val="24"/>
        </w:rPr>
      </w:pPr>
      <w:r w:rsidRPr="00D55FAB">
        <w:rPr>
          <w:rFonts w:ascii="Times New Roman" w:hAnsi="Times New Roman" w:cs="Times New Roman"/>
          <w:sz w:val="24"/>
          <w:szCs w:val="24"/>
        </w:rPr>
        <w:lastRenderedPageBreak/>
        <w:t>1 (satu) Asumsi Dasar</w:t>
      </w:r>
      <w:r>
        <w:rPr>
          <w:rFonts w:ascii="Times New Roman" w:hAnsi="Times New Roman" w:cs="Times New Roman"/>
          <w:sz w:val="24"/>
          <w:szCs w:val="24"/>
        </w:rPr>
        <w:t xml:space="preserve"> </w:t>
      </w:r>
      <w:r w:rsidRPr="00D55FAB">
        <w:rPr>
          <w:rFonts w:ascii="Times New Roman" w:hAnsi="Times New Roman" w:cs="Times New Roman"/>
          <w:sz w:val="24"/>
          <w:szCs w:val="24"/>
        </w:rPr>
        <w:t>-</w:t>
      </w:r>
      <w:r>
        <w:rPr>
          <w:rFonts w:ascii="Times New Roman" w:hAnsi="Times New Roman" w:cs="Times New Roman"/>
          <w:sz w:val="24"/>
          <w:szCs w:val="24"/>
        </w:rPr>
        <w:t xml:space="preserve"> </w:t>
      </w:r>
      <w:r w:rsidRPr="00C02D05">
        <w:rPr>
          <w:rFonts w:ascii="Times New Roman" w:hAnsi="Times New Roman" w:cs="Times New Roman"/>
          <w:i/>
          <w:sz w:val="24"/>
          <w:szCs w:val="24"/>
        </w:rPr>
        <w:t>Commited 2 U</w:t>
      </w:r>
      <w:r w:rsidRPr="007167D9">
        <w:rPr>
          <w:rFonts w:ascii="Times New Roman" w:hAnsi="Times New Roman" w:cs="Times New Roman"/>
          <w:i/>
          <w:sz w:val="16"/>
          <w:szCs w:val="16"/>
        </w:rPr>
        <w:t xml:space="preserve">(dibaca: Commited </w:t>
      </w:r>
      <w:r w:rsidRPr="00C02D05">
        <w:rPr>
          <w:rFonts w:ascii="Times New Roman" w:hAnsi="Times New Roman" w:cs="Times New Roman"/>
          <w:i/>
          <w:sz w:val="16"/>
          <w:szCs w:val="16"/>
        </w:rPr>
        <w:t>To You)</w:t>
      </w:r>
      <w:r>
        <w:rPr>
          <w:rFonts w:ascii="Times New Roman" w:hAnsi="Times New Roman" w:cs="Times New Roman"/>
          <w:sz w:val="24"/>
          <w:szCs w:val="24"/>
        </w:rPr>
        <w:t>:</w:t>
      </w:r>
    </w:p>
    <w:p w:rsidR="00A66EDD" w:rsidRPr="00D55FAB" w:rsidRDefault="00A66EDD" w:rsidP="00A66EDD">
      <w:pPr>
        <w:pStyle w:val="ListParagraph"/>
        <w:spacing w:after="0" w:line="480" w:lineRule="auto"/>
        <w:ind w:left="709"/>
        <w:jc w:val="both"/>
        <w:rPr>
          <w:rFonts w:ascii="Times New Roman" w:hAnsi="Times New Roman" w:cs="Times New Roman"/>
          <w:sz w:val="24"/>
          <w:szCs w:val="24"/>
        </w:rPr>
      </w:pPr>
      <w:r w:rsidRPr="00D55FAB">
        <w:rPr>
          <w:rFonts w:ascii="Times New Roman" w:hAnsi="Times New Roman" w:cs="Times New Roman"/>
          <w:sz w:val="24"/>
          <w:szCs w:val="24"/>
        </w:rPr>
        <w:t xml:space="preserve">Yakni keyakinan yang senantiasa harus diteguhkan oleh seluruh insan TELKOM didalam “hati” mereka bahwa hanya dengan memberikan yang terbaik kepada para </w:t>
      </w:r>
      <w:r w:rsidRPr="007167D9">
        <w:rPr>
          <w:rFonts w:ascii="Times New Roman" w:hAnsi="Times New Roman" w:cs="Times New Roman"/>
          <w:i/>
          <w:sz w:val="24"/>
          <w:szCs w:val="24"/>
        </w:rPr>
        <w:t>stakeholders</w:t>
      </w:r>
      <w:r w:rsidRPr="00D55FAB">
        <w:rPr>
          <w:rFonts w:ascii="Times New Roman" w:hAnsi="Times New Roman" w:cs="Times New Roman"/>
          <w:sz w:val="24"/>
          <w:szCs w:val="24"/>
        </w:rPr>
        <w:t>-lah, perusahaan bisa mempertahankan keberadaan hidupnya.</w:t>
      </w:r>
    </w:p>
    <w:p w:rsidR="00A66EDD" w:rsidRPr="00D55FAB" w:rsidRDefault="00A66EDD" w:rsidP="00A66EDD">
      <w:pPr>
        <w:pStyle w:val="ListParagraph"/>
        <w:numPr>
          <w:ilvl w:val="0"/>
          <w:numId w:val="5"/>
        </w:numPr>
        <w:spacing w:after="0" w:line="480" w:lineRule="auto"/>
        <w:ind w:left="709"/>
        <w:jc w:val="both"/>
        <w:rPr>
          <w:rFonts w:ascii="Times New Roman" w:hAnsi="Times New Roman" w:cs="Times New Roman"/>
          <w:sz w:val="24"/>
          <w:szCs w:val="24"/>
        </w:rPr>
      </w:pPr>
      <w:r w:rsidRPr="00D55FAB">
        <w:rPr>
          <w:rFonts w:ascii="Times New Roman" w:hAnsi="Times New Roman" w:cs="Times New Roman"/>
          <w:sz w:val="24"/>
          <w:szCs w:val="24"/>
        </w:rPr>
        <w:t>3 (tiga) Nilai Inti:</w:t>
      </w:r>
    </w:p>
    <w:p w:rsidR="00A66EDD" w:rsidRPr="00D55FAB" w:rsidRDefault="00A66EDD" w:rsidP="00A66EDD">
      <w:pPr>
        <w:pStyle w:val="ListParagraph"/>
        <w:spacing w:after="0" w:line="480" w:lineRule="auto"/>
        <w:ind w:left="709"/>
        <w:jc w:val="both"/>
        <w:rPr>
          <w:rFonts w:ascii="Times New Roman" w:hAnsi="Times New Roman" w:cs="Times New Roman"/>
          <w:sz w:val="24"/>
          <w:szCs w:val="24"/>
        </w:rPr>
      </w:pPr>
      <w:r w:rsidRPr="00D55FAB">
        <w:rPr>
          <w:rFonts w:ascii="Times New Roman" w:hAnsi="Times New Roman" w:cs="Times New Roman"/>
          <w:sz w:val="24"/>
          <w:szCs w:val="24"/>
        </w:rPr>
        <w:t>Yakni hati yang sudah diteguhkan tersebut harus ditindaklanjuti dengan merajut “pikiran” yaitu:</w:t>
      </w:r>
    </w:p>
    <w:p w:rsidR="00A66EDD" w:rsidRPr="00D55FAB" w:rsidRDefault="00A66EDD" w:rsidP="00A66EDD">
      <w:pPr>
        <w:pStyle w:val="ListParagraph"/>
        <w:numPr>
          <w:ilvl w:val="0"/>
          <w:numId w:val="6"/>
        </w:numPr>
        <w:spacing w:after="0" w:line="480" w:lineRule="auto"/>
        <w:ind w:left="1134"/>
        <w:jc w:val="both"/>
        <w:rPr>
          <w:rFonts w:ascii="Times New Roman" w:hAnsi="Times New Roman" w:cs="Times New Roman"/>
          <w:sz w:val="24"/>
          <w:szCs w:val="24"/>
        </w:rPr>
      </w:pPr>
      <w:r w:rsidRPr="00D55FAB">
        <w:rPr>
          <w:rFonts w:ascii="Times New Roman" w:hAnsi="Times New Roman" w:cs="Times New Roman"/>
          <w:sz w:val="24"/>
          <w:szCs w:val="24"/>
        </w:rPr>
        <w:t xml:space="preserve">Customer Value (peningkatan </w:t>
      </w:r>
      <w:r>
        <w:rPr>
          <w:rFonts w:ascii="Times New Roman" w:hAnsi="Times New Roman" w:cs="Times New Roman"/>
          <w:sz w:val="24"/>
          <w:szCs w:val="24"/>
        </w:rPr>
        <w:t>n</w:t>
      </w:r>
      <w:r w:rsidRPr="00D55FAB">
        <w:rPr>
          <w:rFonts w:ascii="Times New Roman" w:hAnsi="Times New Roman" w:cs="Times New Roman"/>
          <w:sz w:val="24"/>
          <w:szCs w:val="24"/>
        </w:rPr>
        <w:t>ilai bagi pelanggan).</w:t>
      </w:r>
    </w:p>
    <w:p w:rsidR="00A66EDD" w:rsidRPr="00D55FAB" w:rsidRDefault="00A66EDD" w:rsidP="00A66EDD">
      <w:pPr>
        <w:pStyle w:val="ListParagraph"/>
        <w:numPr>
          <w:ilvl w:val="0"/>
          <w:numId w:val="6"/>
        </w:numPr>
        <w:spacing w:after="0" w:line="480" w:lineRule="auto"/>
        <w:ind w:left="1134"/>
        <w:jc w:val="both"/>
        <w:rPr>
          <w:rFonts w:ascii="Times New Roman" w:hAnsi="Times New Roman" w:cs="Times New Roman"/>
          <w:sz w:val="24"/>
          <w:szCs w:val="24"/>
        </w:rPr>
      </w:pPr>
      <w:r w:rsidRPr="00D55FAB">
        <w:rPr>
          <w:rFonts w:ascii="Times New Roman" w:hAnsi="Times New Roman" w:cs="Times New Roman"/>
          <w:sz w:val="24"/>
          <w:szCs w:val="24"/>
        </w:rPr>
        <w:t>Excellent Service (pelayanan yang istimewa).</w:t>
      </w:r>
    </w:p>
    <w:p w:rsidR="00A66EDD" w:rsidRDefault="00A66EDD" w:rsidP="00A66EDD">
      <w:pPr>
        <w:pStyle w:val="ListParagraph"/>
        <w:numPr>
          <w:ilvl w:val="0"/>
          <w:numId w:val="6"/>
        </w:numPr>
        <w:spacing w:after="0" w:line="480" w:lineRule="auto"/>
        <w:ind w:left="1134"/>
        <w:jc w:val="both"/>
        <w:rPr>
          <w:rFonts w:ascii="Times New Roman" w:hAnsi="Times New Roman" w:cs="Times New Roman"/>
          <w:sz w:val="24"/>
          <w:szCs w:val="24"/>
        </w:rPr>
      </w:pPr>
      <w:r w:rsidRPr="00D55FAB">
        <w:rPr>
          <w:rFonts w:ascii="Times New Roman" w:hAnsi="Times New Roman" w:cs="Times New Roman"/>
          <w:sz w:val="24"/>
          <w:szCs w:val="24"/>
        </w:rPr>
        <w:t>Competent People (orang yang kompeten).</w:t>
      </w:r>
    </w:p>
    <w:p w:rsidR="00A66EDD" w:rsidRPr="00EB36B2" w:rsidRDefault="00A66EDD" w:rsidP="00A66EDD">
      <w:pPr>
        <w:spacing w:after="0" w:line="480" w:lineRule="auto"/>
        <w:ind w:left="709"/>
        <w:jc w:val="both"/>
        <w:rPr>
          <w:rFonts w:ascii="Times New Roman" w:hAnsi="Times New Roman" w:cs="Times New Roman"/>
          <w:sz w:val="24"/>
          <w:szCs w:val="24"/>
        </w:rPr>
      </w:pPr>
      <w:r w:rsidRPr="00EB36B2">
        <w:rPr>
          <w:rFonts w:ascii="Times New Roman" w:hAnsi="Times New Roman" w:cs="Times New Roman"/>
          <w:sz w:val="24"/>
          <w:szCs w:val="24"/>
        </w:rPr>
        <w:t xml:space="preserve">Ketiga nilai tersebut merupakan nilai-nilai inti </w:t>
      </w:r>
      <w:r w:rsidRPr="007167D9">
        <w:rPr>
          <w:rFonts w:ascii="Times New Roman" w:hAnsi="Times New Roman" w:cs="Times New Roman"/>
          <w:i/>
          <w:sz w:val="24"/>
          <w:szCs w:val="24"/>
        </w:rPr>
        <w:t>(core values)</w:t>
      </w:r>
      <w:r w:rsidRPr="00EB36B2">
        <w:rPr>
          <w:rFonts w:ascii="Times New Roman" w:hAnsi="Times New Roman" w:cs="Times New Roman"/>
          <w:sz w:val="24"/>
          <w:szCs w:val="24"/>
        </w:rPr>
        <w:t xml:space="preserve"> dari keseluruhan nilai yang dikembangkan perusahaan.</w:t>
      </w:r>
    </w:p>
    <w:p w:rsidR="00A66EDD" w:rsidRPr="00D55FAB" w:rsidRDefault="00A66EDD" w:rsidP="00A66EDD">
      <w:pPr>
        <w:pStyle w:val="ListParagraph"/>
        <w:numPr>
          <w:ilvl w:val="0"/>
          <w:numId w:val="5"/>
        </w:numPr>
        <w:spacing w:after="0" w:line="480" w:lineRule="auto"/>
        <w:ind w:left="709"/>
        <w:jc w:val="both"/>
        <w:rPr>
          <w:rFonts w:ascii="Times New Roman" w:hAnsi="Times New Roman" w:cs="Times New Roman"/>
          <w:sz w:val="24"/>
          <w:szCs w:val="24"/>
        </w:rPr>
      </w:pPr>
      <w:r w:rsidRPr="00D55FAB">
        <w:rPr>
          <w:rFonts w:ascii="Times New Roman" w:hAnsi="Times New Roman" w:cs="Times New Roman"/>
          <w:sz w:val="24"/>
          <w:szCs w:val="24"/>
        </w:rPr>
        <w:t>5 (lima) Langkah Perilaku:</w:t>
      </w:r>
    </w:p>
    <w:p w:rsidR="00A66EDD" w:rsidRPr="00D55FAB" w:rsidRDefault="00A66EDD" w:rsidP="00A66EDD">
      <w:pPr>
        <w:pStyle w:val="ListParagraph"/>
        <w:spacing w:after="0" w:line="480" w:lineRule="auto"/>
        <w:ind w:left="709"/>
        <w:jc w:val="both"/>
        <w:rPr>
          <w:rFonts w:ascii="Times New Roman" w:hAnsi="Times New Roman" w:cs="Times New Roman"/>
          <w:sz w:val="24"/>
          <w:szCs w:val="24"/>
        </w:rPr>
      </w:pPr>
      <w:r w:rsidRPr="00D55FAB">
        <w:rPr>
          <w:rFonts w:ascii="Times New Roman" w:hAnsi="Times New Roman" w:cs="Times New Roman"/>
          <w:sz w:val="24"/>
          <w:szCs w:val="24"/>
        </w:rPr>
        <w:t xml:space="preserve">Yakni dengan menyerasikan langkah perilaku seluruh insan TELKOM untuk kemudian dapat memberikan yang terbaik kepada </w:t>
      </w:r>
      <w:r w:rsidRPr="007167D9">
        <w:rPr>
          <w:rFonts w:ascii="Times New Roman" w:hAnsi="Times New Roman" w:cs="Times New Roman"/>
          <w:i/>
          <w:sz w:val="24"/>
          <w:szCs w:val="24"/>
        </w:rPr>
        <w:t>stakeholders</w:t>
      </w:r>
      <w:r w:rsidRPr="00D55FAB">
        <w:rPr>
          <w:rFonts w:ascii="Times New Roman" w:hAnsi="Times New Roman" w:cs="Times New Roman"/>
          <w:sz w:val="24"/>
          <w:szCs w:val="24"/>
        </w:rPr>
        <w:t>.</w:t>
      </w:r>
    </w:p>
    <w:p w:rsidR="00A66EDD" w:rsidRPr="00D55FAB" w:rsidRDefault="00A66EDD" w:rsidP="00A66EDD">
      <w:pPr>
        <w:pStyle w:val="ListParagraph"/>
        <w:numPr>
          <w:ilvl w:val="0"/>
          <w:numId w:val="7"/>
        </w:numPr>
        <w:spacing w:after="0" w:line="480" w:lineRule="auto"/>
        <w:ind w:left="1134"/>
        <w:jc w:val="both"/>
        <w:rPr>
          <w:rFonts w:ascii="Times New Roman" w:hAnsi="Times New Roman" w:cs="Times New Roman"/>
          <w:sz w:val="24"/>
          <w:szCs w:val="24"/>
        </w:rPr>
      </w:pPr>
      <w:r w:rsidRPr="00D55FAB">
        <w:rPr>
          <w:rFonts w:ascii="Times New Roman" w:hAnsi="Times New Roman" w:cs="Times New Roman"/>
          <w:sz w:val="24"/>
          <w:szCs w:val="24"/>
        </w:rPr>
        <w:t>Stretch The Goa</w:t>
      </w:r>
      <w:r>
        <w:rPr>
          <w:rFonts w:ascii="Times New Roman" w:hAnsi="Times New Roman" w:cs="Times New Roman"/>
          <w:sz w:val="24"/>
          <w:szCs w:val="24"/>
        </w:rPr>
        <w:t>ls (rentangkan tujuan keluar dari</w:t>
      </w:r>
      <w:r w:rsidRPr="00D55FAB">
        <w:rPr>
          <w:rFonts w:ascii="Times New Roman" w:hAnsi="Times New Roman" w:cs="Times New Roman"/>
          <w:sz w:val="24"/>
          <w:szCs w:val="24"/>
        </w:rPr>
        <w:t xml:space="preserve"> batas yang biasa atau normal).</w:t>
      </w:r>
    </w:p>
    <w:p w:rsidR="00A66EDD" w:rsidRPr="00D55FAB" w:rsidRDefault="00A66EDD" w:rsidP="00A66EDD">
      <w:pPr>
        <w:pStyle w:val="ListParagraph"/>
        <w:numPr>
          <w:ilvl w:val="0"/>
          <w:numId w:val="7"/>
        </w:numPr>
        <w:spacing w:after="0" w:line="480" w:lineRule="auto"/>
        <w:ind w:left="1134"/>
        <w:jc w:val="both"/>
        <w:rPr>
          <w:rFonts w:ascii="Times New Roman" w:hAnsi="Times New Roman" w:cs="Times New Roman"/>
          <w:sz w:val="24"/>
          <w:szCs w:val="24"/>
        </w:rPr>
      </w:pPr>
      <w:r w:rsidRPr="00D55FAB">
        <w:rPr>
          <w:rFonts w:ascii="Times New Roman" w:hAnsi="Times New Roman" w:cs="Times New Roman"/>
          <w:sz w:val="24"/>
          <w:szCs w:val="24"/>
        </w:rPr>
        <w:t>Simplify (sederhanakan).</w:t>
      </w:r>
    </w:p>
    <w:p w:rsidR="00A66EDD" w:rsidRPr="00D55FAB" w:rsidRDefault="00A66EDD" w:rsidP="00A66EDD">
      <w:pPr>
        <w:pStyle w:val="ListParagraph"/>
        <w:numPr>
          <w:ilvl w:val="0"/>
          <w:numId w:val="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Involve E</w:t>
      </w:r>
      <w:r w:rsidRPr="00D55FAB">
        <w:rPr>
          <w:rFonts w:ascii="Times New Roman" w:hAnsi="Times New Roman" w:cs="Times New Roman"/>
          <w:sz w:val="24"/>
          <w:szCs w:val="24"/>
        </w:rPr>
        <w:t>veryone (libatkan setiap orang).</w:t>
      </w:r>
    </w:p>
    <w:p w:rsidR="00A66EDD" w:rsidRPr="00D55FAB" w:rsidRDefault="00A66EDD" w:rsidP="00A66EDD">
      <w:pPr>
        <w:pStyle w:val="ListParagraph"/>
        <w:numPr>
          <w:ilvl w:val="0"/>
          <w:numId w:val="7"/>
        </w:numPr>
        <w:spacing w:after="0" w:line="480" w:lineRule="auto"/>
        <w:ind w:left="1134"/>
        <w:jc w:val="both"/>
        <w:rPr>
          <w:rFonts w:ascii="Times New Roman" w:hAnsi="Times New Roman" w:cs="Times New Roman"/>
          <w:sz w:val="24"/>
          <w:szCs w:val="24"/>
        </w:rPr>
      </w:pPr>
      <w:r w:rsidRPr="00D55FAB">
        <w:rPr>
          <w:rFonts w:ascii="Times New Roman" w:hAnsi="Times New Roman" w:cs="Times New Roman"/>
          <w:sz w:val="24"/>
          <w:szCs w:val="24"/>
        </w:rPr>
        <w:t xml:space="preserve">Quality Is My Job (kualitas sebagai pekerjaan insan </w:t>
      </w:r>
      <w:r>
        <w:rPr>
          <w:rFonts w:ascii="Times New Roman" w:hAnsi="Times New Roman" w:cs="Times New Roman"/>
          <w:sz w:val="24"/>
          <w:szCs w:val="24"/>
        </w:rPr>
        <w:t xml:space="preserve">karyawan </w:t>
      </w:r>
      <w:r w:rsidRPr="00D55FAB">
        <w:rPr>
          <w:rFonts w:ascii="Times New Roman" w:hAnsi="Times New Roman" w:cs="Times New Roman"/>
          <w:sz w:val="24"/>
          <w:szCs w:val="24"/>
        </w:rPr>
        <w:t>TELKOM</w:t>
      </w:r>
      <w:r>
        <w:rPr>
          <w:rFonts w:ascii="Times New Roman" w:hAnsi="Times New Roman" w:cs="Times New Roman"/>
          <w:sz w:val="24"/>
          <w:szCs w:val="24"/>
        </w:rPr>
        <w:t>)</w:t>
      </w:r>
      <w:r w:rsidRPr="00D55FAB">
        <w:rPr>
          <w:rFonts w:ascii="Times New Roman" w:hAnsi="Times New Roman" w:cs="Times New Roman"/>
          <w:sz w:val="24"/>
          <w:szCs w:val="24"/>
        </w:rPr>
        <w:t>.</w:t>
      </w:r>
    </w:p>
    <w:p w:rsidR="00A66EDD" w:rsidRPr="001C6FA6" w:rsidRDefault="00A66EDD" w:rsidP="00A66EDD">
      <w:pPr>
        <w:pStyle w:val="ListParagraph"/>
        <w:numPr>
          <w:ilvl w:val="0"/>
          <w:numId w:val="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Rewards The W</w:t>
      </w:r>
      <w:r w:rsidRPr="00D55FAB">
        <w:rPr>
          <w:rFonts w:ascii="Times New Roman" w:hAnsi="Times New Roman" w:cs="Times New Roman"/>
          <w:sz w:val="24"/>
          <w:szCs w:val="24"/>
        </w:rPr>
        <w:t>inner (hargai atau imbali pemenang).</w:t>
      </w:r>
    </w:p>
    <w:p w:rsidR="00A66EDD" w:rsidRPr="00D55FAB" w:rsidRDefault="00A66EDD" w:rsidP="00A66EDD">
      <w:p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lastRenderedPageBreak/>
        <w:t>Budaya Telkom Learning Center adalah:</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Winning Our Customers.</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Peningkatan pelayanan, kenali kebutuhan pelanggan.</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Call Me a Pro.</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Peningkatan produktivitas, pengembangan organisasi, pening</w:t>
      </w:r>
      <w:r>
        <w:rPr>
          <w:rFonts w:ascii="Times New Roman" w:hAnsi="Times New Roman" w:cs="Times New Roman"/>
          <w:sz w:val="24"/>
          <w:szCs w:val="24"/>
        </w:rPr>
        <w:t>katan dan pembinaan staf</w:t>
      </w:r>
      <w:r w:rsidRPr="00D55FAB">
        <w:rPr>
          <w:rFonts w:ascii="Times New Roman" w:hAnsi="Times New Roman" w:cs="Times New Roman"/>
          <w:sz w:val="24"/>
          <w:szCs w:val="24"/>
        </w:rPr>
        <w:t>.</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Bravo T</w:t>
      </w:r>
      <w:r>
        <w:rPr>
          <w:rFonts w:ascii="Times New Roman" w:hAnsi="Times New Roman" w:cs="Times New Roman"/>
          <w:sz w:val="24"/>
          <w:szCs w:val="24"/>
        </w:rPr>
        <w:t>elkom</w:t>
      </w:r>
      <w:r w:rsidRPr="00D55FAB">
        <w:rPr>
          <w:rFonts w:ascii="Times New Roman" w:hAnsi="Times New Roman" w:cs="Times New Roman"/>
          <w:sz w:val="24"/>
          <w:szCs w:val="24"/>
        </w:rPr>
        <w:t xml:space="preserve"> Learning Center.</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Adaptasi lingkungan strategis, pengembangan materi, pengembangan kompetensi utama, optimasi sarana.</w:t>
      </w:r>
    </w:p>
    <w:p w:rsidR="00A66EDD" w:rsidRPr="00D55FAB"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Pilar Telkom Learning Center adalah:</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Pelanggan.</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Mendahulukan pelayanan terhadap pelanggan sehingga muncul kepuasan dari pelanggan yang akan menunjang kerjasama yang baik.</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Karyawan.</w:t>
      </w:r>
    </w:p>
    <w:p w:rsidR="00A66EDD" w:rsidRPr="00ED3B24"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Semua pegawai yang terlibat dalam organisasi TLC memberikan pelayanan yang terbaik bagi pelanggan.</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Perusahaan.</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Perusahaan memfasilitasi pegawai atas kinerjanya dalam memberikan pelayanan kepada pelanggan.</w:t>
      </w:r>
    </w:p>
    <w:p w:rsidR="00A66EDD" w:rsidRDefault="00A66EDD" w:rsidP="00A66EDD">
      <w:pPr>
        <w:spacing w:after="0" w:line="480" w:lineRule="auto"/>
        <w:jc w:val="both"/>
        <w:rPr>
          <w:rFonts w:ascii="Times New Roman" w:hAnsi="Times New Roman" w:cs="Times New Roman"/>
          <w:sz w:val="24"/>
          <w:szCs w:val="24"/>
        </w:rPr>
      </w:pPr>
    </w:p>
    <w:p w:rsidR="00A66EDD"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b/>
          <w:sz w:val="24"/>
          <w:szCs w:val="24"/>
        </w:rPr>
      </w:pPr>
      <w:r w:rsidRPr="00D55FAB">
        <w:rPr>
          <w:rFonts w:ascii="Times New Roman" w:hAnsi="Times New Roman" w:cs="Times New Roman"/>
          <w:b/>
          <w:sz w:val="24"/>
          <w:szCs w:val="24"/>
        </w:rPr>
        <w:lastRenderedPageBreak/>
        <w:t>2.2.</w:t>
      </w:r>
      <w:r w:rsidRPr="00D55FAB">
        <w:rPr>
          <w:rFonts w:ascii="Times New Roman" w:hAnsi="Times New Roman" w:cs="Times New Roman"/>
          <w:b/>
          <w:sz w:val="24"/>
          <w:szCs w:val="24"/>
        </w:rPr>
        <w:tab/>
        <w:t>Struktur Organ</w:t>
      </w:r>
      <w:r>
        <w:rPr>
          <w:rFonts w:ascii="Times New Roman" w:hAnsi="Times New Roman" w:cs="Times New Roman"/>
          <w:b/>
          <w:sz w:val="24"/>
          <w:szCs w:val="24"/>
        </w:rPr>
        <w:t>isasi</w:t>
      </w:r>
    </w:p>
    <w:p w:rsidR="00A66EDD" w:rsidRPr="00EB36B2" w:rsidRDefault="00A66EDD" w:rsidP="00A66EDD">
      <w:pPr>
        <w:spacing w:after="0" w:line="480" w:lineRule="auto"/>
        <w:ind w:firstLine="720"/>
        <w:jc w:val="both"/>
        <w:rPr>
          <w:rFonts w:ascii="Times New Roman" w:hAnsi="Times New Roman" w:cs="Times New Roman"/>
          <w:b/>
          <w:sz w:val="20"/>
          <w:szCs w:val="20"/>
        </w:rPr>
      </w:pPr>
      <w:r>
        <w:rPr>
          <w:rFonts w:ascii="Times New Roman" w:hAnsi="Times New Roman" w:cs="Times New Roman"/>
          <w:sz w:val="24"/>
          <w:szCs w:val="24"/>
        </w:rPr>
        <w:t xml:space="preserve">Karena penulis ditempatkan di Divisi Learning Management Unit Learning Communication TLC, maka penulis akan menjelaskan struktur di divisi tersebut. </w:t>
      </w:r>
      <w:r w:rsidRPr="00D55FAB">
        <w:rPr>
          <w:rFonts w:ascii="Times New Roman" w:hAnsi="Times New Roman" w:cs="Times New Roman"/>
          <w:sz w:val="24"/>
          <w:szCs w:val="24"/>
        </w:rPr>
        <w:t>Struktur merupakan interaksi dari elemen/ sistem, sedangkan Organisasi merupakan sekelompok orang (dua atau lebih) yang secara formal dipersatukan dalam suatu kerjasama untuk mencapai tujuan yang telah ditetapkan</w:t>
      </w:r>
      <w:r>
        <w:rPr>
          <w:rFonts w:ascii="Times New Roman" w:hAnsi="Times New Roman" w:cs="Times New Roman"/>
          <w:b/>
          <w:sz w:val="20"/>
          <w:szCs w:val="20"/>
        </w:rPr>
        <w:t xml:space="preserve">. </w:t>
      </w:r>
      <w:r w:rsidRPr="00EB36B2">
        <w:rPr>
          <w:rFonts w:ascii="Times New Roman" w:hAnsi="Times New Roman" w:cs="Times New Roman"/>
          <w:b/>
          <w:sz w:val="20"/>
          <w:szCs w:val="20"/>
        </w:rPr>
        <w:t>(Peter)</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Jadi, Struktur Organisasi adalah suatu susunan dan hubungan antara tiap bagian serta posisi yang ada pada suatu organisasi atau perusahaan dalam menjalankan kegiatan operasional untuk mencapai tujuan. Struktur Organisasi menggambarkan dengan jelas pemisahan kegiatan pekerjaan antara yang satu dengan yang lain dan bagaimana hubungan aktivitas dan fungsi dibatasi. Dalam struktur organisasi yang baik harus menjelaskan hubungan wewenang siapa melapor kepada siapa.</w:t>
      </w:r>
      <w:r w:rsidRPr="00EB36B2">
        <w:rPr>
          <w:rFonts w:ascii="Times New Roman" w:hAnsi="Times New Roman" w:cs="Times New Roman"/>
          <w:b/>
          <w:sz w:val="20"/>
          <w:szCs w:val="20"/>
        </w:rPr>
        <w:t xml:space="preserve"> </w:t>
      </w:r>
      <w:r w:rsidRPr="003706ED">
        <w:rPr>
          <w:rFonts w:ascii="Times New Roman" w:hAnsi="Times New Roman" w:cs="Times New Roman"/>
          <w:b/>
          <w:sz w:val="20"/>
          <w:szCs w:val="20"/>
        </w:rPr>
        <w:t>(</w:t>
      </w:r>
      <w:hyperlink r:id="rId10" w:history="1">
        <w:r w:rsidRPr="003706ED">
          <w:rPr>
            <w:rStyle w:val="Hyperlink"/>
            <w:rFonts w:ascii="Times New Roman" w:hAnsi="Times New Roman" w:cs="Times New Roman"/>
            <w:b/>
            <w:color w:val="auto"/>
            <w:sz w:val="20"/>
            <w:szCs w:val="20"/>
          </w:rPr>
          <w:t>http://www.organisasi.org</w:t>
        </w:r>
      </w:hyperlink>
      <w:r w:rsidRPr="003706ED">
        <w:rPr>
          <w:rFonts w:ascii="Times New Roman" w:hAnsi="Times New Roman" w:cs="Times New Roman"/>
          <w:b/>
          <w:sz w:val="20"/>
          <w:szCs w:val="20"/>
        </w:rPr>
        <w:t>).</w:t>
      </w:r>
    </w:p>
    <w:p w:rsidR="00A66EDD"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Jenis Struktur Organisasi yang digunakan oleh Telkom Learning Center Divisi Learning Management adalah Struktur Organisasi Fungsional. Pada jenis ini, semakin besar organisasi maka semakin dalam pula hirarki-nya dan semakin terspesialisasi pekerjaannya. Tipe organisasi </w:t>
      </w:r>
      <w:r>
        <w:rPr>
          <w:rFonts w:ascii="Times New Roman" w:hAnsi="Times New Roman" w:cs="Times New Roman"/>
          <w:sz w:val="24"/>
          <w:szCs w:val="24"/>
        </w:rPr>
        <w:t xml:space="preserve">ini </w:t>
      </w:r>
      <w:r w:rsidRPr="00D55FAB">
        <w:rPr>
          <w:rFonts w:ascii="Times New Roman" w:hAnsi="Times New Roman" w:cs="Times New Roman"/>
          <w:sz w:val="24"/>
          <w:szCs w:val="24"/>
        </w:rPr>
        <w:t>hanya mengenal satu pimpinan, dimana wewenang mengalir dari pimpinan kepada bawahan melalui garis lurus</w:t>
      </w:r>
      <w:r>
        <w:rPr>
          <w:rFonts w:ascii="Times New Roman" w:hAnsi="Times New Roman" w:cs="Times New Roman"/>
          <w:sz w:val="24"/>
          <w:szCs w:val="24"/>
        </w:rPr>
        <w:t xml:space="preserve">, sedangkan bawahan </w:t>
      </w:r>
      <w:r w:rsidRPr="00DE29C9">
        <w:rPr>
          <w:rFonts w:ascii="Times New Roman" w:hAnsi="Times New Roman" w:cs="Times New Roman"/>
          <w:sz w:val="24"/>
          <w:szCs w:val="24"/>
        </w:rPr>
        <w:t xml:space="preserve">bertanggung jawab langsung kepada atasan sesuai </w:t>
      </w:r>
      <w:r>
        <w:rPr>
          <w:rFonts w:ascii="Times New Roman" w:hAnsi="Times New Roman" w:cs="Times New Roman"/>
          <w:sz w:val="24"/>
          <w:szCs w:val="24"/>
        </w:rPr>
        <w:t>dengan bidangnya masing-masing.</w:t>
      </w:r>
    </w:p>
    <w:p w:rsidR="00A66EDD" w:rsidRDefault="00A66EDD" w:rsidP="00A66EDD">
      <w:pPr>
        <w:autoSpaceDE w:val="0"/>
        <w:autoSpaceDN w:val="0"/>
        <w:adjustRightInd w:val="0"/>
        <w:spacing w:after="0" w:line="480" w:lineRule="auto"/>
        <w:ind w:firstLine="720"/>
        <w:jc w:val="both"/>
        <w:rPr>
          <w:rFonts w:ascii="Times New Roman" w:hAnsi="Times New Roman" w:cs="Times New Roman"/>
          <w:sz w:val="24"/>
          <w:szCs w:val="24"/>
        </w:rPr>
      </w:pPr>
      <w:r w:rsidRPr="00DE29C9">
        <w:rPr>
          <w:rFonts w:ascii="Times New Roman" w:hAnsi="Times New Roman" w:cs="Times New Roman"/>
          <w:sz w:val="24"/>
          <w:szCs w:val="24"/>
        </w:rPr>
        <w:t>Arah pertanggung jawaban dimulai dari</w:t>
      </w:r>
      <w:r>
        <w:rPr>
          <w:rFonts w:ascii="Times New Roman" w:hAnsi="Times New Roman" w:cs="Times New Roman"/>
          <w:sz w:val="24"/>
          <w:szCs w:val="24"/>
        </w:rPr>
        <w:t xml:space="preserve"> </w:t>
      </w:r>
      <w:r w:rsidRPr="00DE29C9">
        <w:rPr>
          <w:rFonts w:ascii="Times New Roman" w:hAnsi="Times New Roman" w:cs="Times New Roman"/>
          <w:sz w:val="24"/>
          <w:szCs w:val="24"/>
        </w:rPr>
        <w:t>pimpinan yang paling tinggi. Ba</w:t>
      </w:r>
      <w:r>
        <w:rPr>
          <w:rFonts w:ascii="Times New Roman" w:hAnsi="Times New Roman" w:cs="Times New Roman"/>
          <w:sz w:val="24"/>
          <w:szCs w:val="24"/>
        </w:rPr>
        <w:t xml:space="preserve">gi </w:t>
      </w:r>
      <w:r w:rsidRPr="00DE29C9">
        <w:rPr>
          <w:rFonts w:ascii="Times New Roman" w:hAnsi="Times New Roman" w:cs="Times New Roman"/>
          <w:sz w:val="24"/>
          <w:szCs w:val="24"/>
        </w:rPr>
        <w:t>pimpinan yang bukan garis kewenangan tidak</w:t>
      </w:r>
      <w:r>
        <w:rPr>
          <w:rFonts w:ascii="Times New Roman" w:hAnsi="Times New Roman" w:cs="Times New Roman"/>
          <w:sz w:val="24"/>
          <w:szCs w:val="24"/>
        </w:rPr>
        <w:t xml:space="preserve"> </w:t>
      </w:r>
      <w:r w:rsidRPr="00DE29C9">
        <w:rPr>
          <w:rFonts w:ascii="Times New Roman" w:hAnsi="Times New Roman" w:cs="Times New Roman"/>
          <w:sz w:val="24"/>
          <w:szCs w:val="24"/>
        </w:rPr>
        <w:t>berhak memerintah atau menerima pertanggung jawaban pegawai bagian lain</w:t>
      </w:r>
      <w:r>
        <w:rPr>
          <w:rFonts w:ascii="Times New Roman" w:hAnsi="Times New Roman" w:cs="Times New Roman"/>
          <w:sz w:val="24"/>
          <w:szCs w:val="24"/>
        </w:rPr>
        <w:t xml:space="preserve"> y</w:t>
      </w:r>
      <w:r w:rsidRPr="00DE29C9">
        <w:rPr>
          <w:rFonts w:ascii="Times New Roman" w:hAnsi="Times New Roman" w:cs="Times New Roman"/>
          <w:sz w:val="24"/>
          <w:szCs w:val="24"/>
        </w:rPr>
        <w:t>ang bukan wewenangnya, dengan</w:t>
      </w:r>
      <w:r>
        <w:rPr>
          <w:rFonts w:ascii="Times New Roman" w:hAnsi="Times New Roman" w:cs="Times New Roman"/>
          <w:sz w:val="24"/>
          <w:szCs w:val="24"/>
        </w:rPr>
        <w:t xml:space="preserve"> </w:t>
      </w:r>
      <w:r w:rsidR="00D57BAB" w:rsidRPr="00D57BAB">
        <w:rPr>
          <w:rFonts w:ascii="Times New Roman" w:hAnsi="Times New Roman" w:cs="Times New Roman"/>
          <w:sz w:val="24"/>
          <w:szCs w:val="24"/>
          <w:lang w:val="en-US" w:eastAsia="en-US"/>
        </w:rPr>
        <w:lastRenderedPageBreak/>
        <w:pict>
          <v:group id="_x0000_s1026" editas="canvas" style="position:absolute;left:0;text-align:left;margin-left:5.9pt;margin-top:64.5pt;width:377.4pt;height:293.25pt;z-index:251658240;mso-position-horizontal-relative:text;mso-position-vertical-relative:text" coordorigin="2322,4445" coordsize="7548,58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22;top:4445;width:7548;height:5865" o:preferrelative="f" filled="t" fillcolor="#92cddc [1944]" stroked="t" strokecolor="#4bacc6 [3208]" strokeweight="1pt">
              <v:fill color2="#4bacc6 [3208]" o:detectmouseclick="t" focus="50%" type="gradient"/>
              <v:shadow type="perspective" color="#205867 [1608]" offset="1pt" offset2="-3p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871;top:4658;width:2228;height:987" fillcolor="white [3201]" strokecolor="#c0504d [3205]" strokeweight="2.5pt">
              <v:shadow color="#868686"/>
              <v:textbox style="mso-next-textbox:#_x0000_s1028">
                <w:txbxContent>
                  <w:p w:rsidR="00A66EDD" w:rsidRPr="005E1E91" w:rsidRDefault="00A66EDD" w:rsidP="00A66EDD">
                    <w:pPr>
                      <w:spacing w:after="0" w:line="240" w:lineRule="auto"/>
                      <w:jc w:val="center"/>
                      <w:rPr>
                        <w:rFonts w:ascii="Times New Roman" w:hAnsi="Times New Roman" w:cs="Times New Roman"/>
                        <w:b/>
                        <w:sz w:val="20"/>
                        <w:szCs w:val="20"/>
                      </w:rPr>
                    </w:pPr>
                    <w:r w:rsidRPr="005E1E91">
                      <w:rPr>
                        <w:rFonts w:ascii="Times New Roman" w:hAnsi="Times New Roman" w:cs="Times New Roman"/>
                        <w:b/>
                        <w:sz w:val="20"/>
                        <w:szCs w:val="20"/>
                      </w:rPr>
                      <w:t>LEARNING MANAGEMENT</w:t>
                    </w:r>
                    <w:r>
                      <w:rPr>
                        <w:rFonts w:ascii="Times New Roman" w:hAnsi="Times New Roman" w:cs="Times New Roman"/>
                        <w:b/>
                        <w:sz w:val="20"/>
                        <w:szCs w:val="20"/>
                      </w:rPr>
                      <w:t xml:space="preserve"> DIVISION</w:t>
                    </w:r>
                  </w:p>
                </w:txbxContent>
              </v:textbox>
            </v:shape>
            <v:shape id="_x0000_s1029" type="#_x0000_t202" style="position:absolute;left:7410;top:6210;width:2350;height:3890" fillcolor="white [3201]" strokecolor="#c0504d [3205]" strokeweight="2.5pt">
              <v:shadow color="#868686"/>
              <v:textbox style="mso-next-textbox:#_x0000_s1029">
                <w:txbxContent>
                  <w:p w:rsidR="00A66EDD" w:rsidRPr="005E1E91" w:rsidRDefault="00A66EDD" w:rsidP="00A66EDD">
                    <w:pPr>
                      <w:spacing w:after="0" w:line="240" w:lineRule="auto"/>
                      <w:jc w:val="center"/>
                      <w:rPr>
                        <w:rFonts w:ascii="Times New Roman" w:hAnsi="Times New Roman" w:cs="Times New Roman"/>
                        <w:b/>
                        <w:sz w:val="20"/>
                        <w:szCs w:val="20"/>
                      </w:rPr>
                    </w:pPr>
                    <w:r w:rsidRPr="005E1E91">
                      <w:rPr>
                        <w:rFonts w:ascii="Times New Roman" w:hAnsi="Times New Roman" w:cs="Times New Roman"/>
                        <w:b/>
                        <w:sz w:val="20"/>
                        <w:szCs w:val="20"/>
                      </w:rPr>
                      <w:t>LEARNING SERVICE OPERATION</w:t>
                    </w:r>
                  </w:p>
                  <w:p w:rsidR="00A66EDD" w:rsidRDefault="00A66EDD" w:rsidP="00A66EDD">
                    <w:pPr>
                      <w:spacing w:after="0" w:line="240" w:lineRule="auto"/>
                      <w:rPr>
                        <w:rFonts w:ascii="Times New Roman" w:hAnsi="Times New Roman" w:cs="Times New Roman"/>
                        <w:b/>
                        <w:sz w:val="20"/>
                        <w:szCs w:val="20"/>
                      </w:rPr>
                    </w:pPr>
                  </w:p>
                  <w:p w:rsidR="00A66EDD" w:rsidRPr="005E1E91" w:rsidRDefault="00A66EDD" w:rsidP="00A66EDD">
                    <w:pPr>
                      <w:spacing w:after="0" w:line="240" w:lineRule="auto"/>
                      <w:rPr>
                        <w:rFonts w:ascii="Times New Roman" w:hAnsi="Times New Roman" w:cs="Times New Roman"/>
                        <w:b/>
                        <w:sz w:val="20"/>
                        <w:szCs w:val="20"/>
                      </w:rPr>
                    </w:pPr>
                  </w:p>
                  <w:p w:rsidR="00A66EDD" w:rsidRDefault="00A66EDD" w:rsidP="00A66EDD">
                    <w:pPr>
                      <w:pStyle w:val="ListParagraph"/>
                      <w:numPr>
                        <w:ilvl w:val="0"/>
                        <w:numId w:val="4"/>
                      </w:numPr>
                      <w:spacing w:after="0" w:line="240" w:lineRule="auto"/>
                      <w:ind w:left="142" w:hanging="153"/>
                      <w:rPr>
                        <w:rFonts w:ascii="Times New Roman" w:hAnsi="Times New Roman" w:cs="Times New Roman"/>
                        <w:b/>
                        <w:sz w:val="20"/>
                        <w:szCs w:val="20"/>
                      </w:rPr>
                    </w:pPr>
                    <w:r w:rsidRPr="005E1E91">
                      <w:rPr>
                        <w:rFonts w:ascii="Times New Roman" w:hAnsi="Times New Roman" w:cs="Times New Roman"/>
                        <w:b/>
                        <w:sz w:val="20"/>
                        <w:szCs w:val="20"/>
                      </w:rPr>
                      <w:t>Officer 1 Product &amp; Service Managemen</w:t>
                    </w:r>
                    <w:r>
                      <w:rPr>
                        <w:rFonts w:ascii="Times New Roman" w:hAnsi="Times New Roman" w:cs="Times New Roman"/>
                        <w:b/>
                        <w:sz w:val="20"/>
                        <w:szCs w:val="20"/>
                      </w:rPr>
                      <w:t>t</w:t>
                    </w:r>
                  </w:p>
                  <w:p w:rsidR="00A66EDD" w:rsidRPr="005E1E91" w:rsidRDefault="00A66EDD" w:rsidP="00A66EDD">
                    <w:pPr>
                      <w:pStyle w:val="ListParagraph"/>
                      <w:spacing w:after="0" w:line="240" w:lineRule="auto"/>
                      <w:ind w:left="142"/>
                      <w:rPr>
                        <w:rFonts w:ascii="Times New Roman" w:hAnsi="Times New Roman" w:cs="Times New Roman"/>
                        <w:b/>
                        <w:sz w:val="20"/>
                        <w:szCs w:val="20"/>
                      </w:rPr>
                    </w:pPr>
                  </w:p>
                  <w:p w:rsidR="00A66EDD" w:rsidRDefault="00A66EDD" w:rsidP="00A66EDD">
                    <w:pPr>
                      <w:pStyle w:val="ListParagraph"/>
                      <w:numPr>
                        <w:ilvl w:val="0"/>
                        <w:numId w:val="4"/>
                      </w:numPr>
                      <w:spacing w:after="0" w:line="240" w:lineRule="auto"/>
                      <w:ind w:left="142" w:hanging="153"/>
                      <w:rPr>
                        <w:rFonts w:ascii="Times New Roman" w:hAnsi="Times New Roman" w:cs="Times New Roman"/>
                        <w:b/>
                        <w:sz w:val="20"/>
                        <w:szCs w:val="20"/>
                      </w:rPr>
                    </w:pPr>
                    <w:r w:rsidRPr="005E1E91">
                      <w:rPr>
                        <w:rFonts w:ascii="Times New Roman" w:hAnsi="Times New Roman" w:cs="Times New Roman"/>
                        <w:b/>
                        <w:sz w:val="20"/>
                        <w:szCs w:val="20"/>
                      </w:rPr>
                      <w:t>Officer 1 Overseas Learning/ Benchmark Service</w:t>
                    </w:r>
                  </w:p>
                  <w:p w:rsidR="00A66EDD" w:rsidRPr="00B85CCD" w:rsidRDefault="00A66EDD" w:rsidP="00A66EDD">
                    <w:pPr>
                      <w:spacing w:after="0" w:line="240" w:lineRule="auto"/>
                      <w:rPr>
                        <w:rFonts w:ascii="Times New Roman" w:hAnsi="Times New Roman" w:cs="Times New Roman"/>
                        <w:b/>
                        <w:sz w:val="20"/>
                        <w:szCs w:val="20"/>
                      </w:rPr>
                    </w:pPr>
                  </w:p>
                  <w:p w:rsidR="00A66EDD" w:rsidRPr="005E1E91" w:rsidRDefault="00A66EDD" w:rsidP="00A66EDD">
                    <w:pPr>
                      <w:pStyle w:val="ListParagraph"/>
                      <w:numPr>
                        <w:ilvl w:val="0"/>
                        <w:numId w:val="4"/>
                      </w:numPr>
                      <w:spacing w:after="0" w:line="240" w:lineRule="auto"/>
                      <w:ind w:left="142" w:hanging="153"/>
                      <w:rPr>
                        <w:rFonts w:ascii="Times New Roman" w:hAnsi="Times New Roman" w:cs="Times New Roman"/>
                        <w:b/>
                        <w:sz w:val="20"/>
                        <w:szCs w:val="20"/>
                      </w:rPr>
                    </w:pPr>
                    <w:r w:rsidRPr="005E1E91">
                      <w:rPr>
                        <w:rFonts w:ascii="Times New Roman" w:hAnsi="Times New Roman" w:cs="Times New Roman"/>
                        <w:b/>
                        <w:sz w:val="20"/>
                        <w:szCs w:val="20"/>
                      </w:rPr>
                      <w:t>Officer 2 Learning Administration</w:t>
                    </w:r>
                  </w:p>
                  <w:p w:rsidR="00A66EDD" w:rsidRPr="005E1E91" w:rsidRDefault="00A66EDD" w:rsidP="00A66EDD">
                    <w:pPr>
                      <w:spacing w:after="0" w:line="240" w:lineRule="auto"/>
                      <w:rPr>
                        <w:rFonts w:ascii="Times New Roman" w:hAnsi="Times New Roman" w:cs="Times New Roman"/>
                        <w:b/>
                        <w:sz w:val="20"/>
                        <w:szCs w:val="20"/>
                      </w:rPr>
                    </w:pPr>
                  </w:p>
                </w:txbxContent>
              </v:textbox>
            </v:shape>
            <v:shape id="_x0000_s1030" type="#_x0000_t202" style="position:absolute;left:4755;top:6210;width:2460;height:3890" fillcolor="white [3201]" strokecolor="#c0504d [3205]" strokeweight="2.5pt">
              <v:shadow color="#868686"/>
              <v:textbox style="mso-next-textbox:#_x0000_s1030">
                <w:txbxContent>
                  <w:p w:rsidR="00A66EDD" w:rsidRPr="005E1E91" w:rsidRDefault="00A66EDD" w:rsidP="00A66EDD">
                    <w:pPr>
                      <w:spacing w:after="0" w:line="240" w:lineRule="auto"/>
                      <w:jc w:val="center"/>
                      <w:rPr>
                        <w:rFonts w:ascii="Times New Roman" w:hAnsi="Times New Roman" w:cs="Times New Roman"/>
                        <w:b/>
                        <w:sz w:val="20"/>
                        <w:szCs w:val="20"/>
                      </w:rPr>
                    </w:pPr>
                    <w:r w:rsidRPr="005E1E91">
                      <w:rPr>
                        <w:rFonts w:ascii="Times New Roman" w:hAnsi="Times New Roman" w:cs="Times New Roman"/>
                        <w:b/>
                        <w:sz w:val="20"/>
                        <w:szCs w:val="20"/>
                      </w:rPr>
                      <w:t>LEARNING COMMUNICATION</w:t>
                    </w:r>
                  </w:p>
                  <w:p w:rsidR="00A66EDD" w:rsidRPr="005E1E91" w:rsidRDefault="00A66EDD" w:rsidP="00A66EDD">
                    <w:pPr>
                      <w:spacing w:after="0" w:line="240" w:lineRule="auto"/>
                      <w:rPr>
                        <w:rFonts w:ascii="Times New Roman" w:hAnsi="Times New Roman" w:cs="Times New Roman"/>
                        <w:b/>
                        <w:sz w:val="20"/>
                        <w:szCs w:val="20"/>
                      </w:rPr>
                    </w:pPr>
                  </w:p>
                  <w:p w:rsidR="00A66EDD" w:rsidRDefault="00A66EDD" w:rsidP="00A66EDD">
                    <w:pPr>
                      <w:spacing w:after="0" w:line="240" w:lineRule="auto"/>
                      <w:rPr>
                        <w:rFonts w:ascii="Times New Roman" w:hAnsi="Times New Roman" w:cs="Times New Roman"/>
                        <w:b/>
                        <w:sz w:val="20"/>
                        <w:szCs w:val="20"/>
                      </w:rPr>
                    </w:pPr>
                  </w:p>
                  <w:p w:rsidR="00A66EDD" w:rsidRPr="005E1E91" w:rsidRDefault="00A66EDD" w:rsidP="00A66EDD">
                    <w:pPr>
                      <w:spacing w:after="0" w:line="240" w:lineRule="auto"/>
                      <w:rPr>
                        <w:rFonts w:ascii="Times New Roman" w:hAnsi="Times New Roman" w:cs="Times New Roman"/>
                        <w:b/>
                        <w:sz w:val="20"/>
                        <w:szCs w:val="20"/>
                      </w:rPr>
                    </w:pPr>
                  </w:p>
                  <w:p w:rsidR="00A66EDD" w:rsidRPr="005E1E91" w:rsidRDefault="00A66EDD" w:rsidP="00A66EDD">
                    <w:pPr>
                      <w:pStyle w:val="ListParagraph"/>
                      <w:numPr>
                        <w:ilvl w:val="0"/>
                        <w:numId w:val="3"/>
                      </w:numPr>
                      <w:spacing w:after="0" w:line="240" w:lineRule="auto"/>
                      <w:ind w:left="142" w:hanging="153"/>
                      <w:rPr>
                        <w:rFonts w:ascii="Times New Roman" w:hAnsi="Times New Roman" w:cs="Times New Roman"/>
                        <w:b/>
                        <w:sz w:val="20"/>
                        <w:szCs w:val="20"/>
                      </w:rPr>
                    </w:pPr>
                    <w:r w:rsidRPr="005E1E91">
                      <w:rPr>
                        <w:rFonts w:ascii="Times New Roman" w:hAnsi="Times New Roman" w:cs="Times New Roman"/>
                        <w:b/>
                        <w:sz w:val="20"/>
                        <w:szCs w:val="20"/>
                      </w:rPr>
                      <w:t>Officer 1 Learning Account Manager Support</w:t>
                    </w:r>
                  </w:p>
                  <w:p w:rsidR="00A66EDD" w:rsidRPr="005E1E91" w:rsidRDefault="00A66EDD" w:rsidP="00A66EDD">
                    <w:pPr>
                      <w:pStyle w:val="ListParagraph"/>
                      <w:spacing w:after="0" w:line="240" w:lineRule="auto"/>
                      <w:ind w:left="142" w:hanging="153"/>
                      <w:rPr>
                        <w:rFonts w:ascii="Times New Roman" w:hAnsi="Times New Roman" w:cs="Times New Roman"/>
                        <w:b/>
                        <w:sz w:val="20"/>
                        <w:szCs w:val="20"/>
                      </w:rPr>
                    </w:pPr>
                  </w:p>
                  <w:p w:rsidR="00A66EDD" w:rsidRPr="005E1E91" w:rsidRDefault="00A66EDD" w:rsidP="00A66EDD">
                    <w:pPr>
                      <w:pStyle w:val="ListParagraph"/>
                      <w:numPr>
                        <w:ilvl w:val="0"/>
                        <w:numId w:val="3"/>
                      </w:numPr>
                      <w:spacing w:after="0" w:line="240" w:lineRule="auto"/>
                      <w:ind w:left="142" w:hanging="153"/>
                      <w:rPr>
                        <w:rFonts w:ascii="Times New Roman" w:hAnsi="Times New Roman" w:cs="Times New Roman"/>
                        <w:b/>
                        <w:sz w:val="20"/>
                        <w:szCs w:val="20"/>
                      </w:rPr>
                    </w:pPr>
                    <w:r w:rsidRPr="005E1E91">
                      <w:rPr>
                        <w:rFonts w:ascii="Times New Roman" w:hAnsi="Times New Roman" w:cs="Times New Roman"/>
                        <w:b/>
                        <w:sz w:val="20"/>
                        <w:szCs w:val="20"/>
                      </w:rPr>
                      <w:t>Officer 2 Learning Communication</w:t>
                    </w:r>
                  </w:p>
                  <w:p w:rsidR="00A66EDD" w:rsidRPr="005E1E91" w:rsidRDefault="00A66EDD" w:rsidP="00A66EDD">
                    <w:pPr>
                      <w:pStyle w:val="ListParagraph"/>
                      <w:ind w:left="142" w:hanging="153"/>
                      <w:rPr>
                        <w:rFonts w:ascii="Times New Roman" w:hAnsi="Times New Roman" w:cs="Times New Roman"/>
                        <w:b/>
                        <w:sz w:val="20"/>
                        <w:szCs w:val="20"/>
                      </w:rPr>
                    </w:pPr>
                  </w:p>
                  <w:p w:rsidR="00A66EDD" w:rsidRPr="005E1E91" w:rsidRDefault="00A66EDD" w:rsidP="00A66EDD">
                    <w:pPr>
                      <w:pStyle w:val="ListParagraph"/>
                      <w:numPr>
                        <w:ilvl w:val="0"/>
                        <w:numId w:val="3"/>
                      </w:numPr>
                      <w:spacing w:after="0" w:line="240" w:lineRule="auto"/>
                      <w:ind w:left="142" w:hanging="153"/>
                      <w:rPr>
                        <w:rFonts w:ascii="Times New Roman" w:hAnsi="Times New Roman" w:cs="Times New Roman"/>
                        <w:b/>
                        <w:sz w:val="20"/>
                        <w:szCs w:val="20"/>
                      </w:rPr>
                    </w:pPr>
                    <w:r w:rsidRPr="005E1E91">
                      <w:rPr>
                        <w:rFonts w:ascii="Times New Roman" w:hAnsi="Times New Roman" w:cs="Times New Roman"/>
                        <w:b/>
                        <w:sz w:val="20"/>
                        <w:szCs w:val="20"/>
                      </w:rPr>
                      <w:t>Officer 3 Learning Management Administration</w:t>
                    </w:r>
                  </w:p>
                </w:txbxContent>
              </v:textbox>
            </v:shape>
            <v:shape id="_x0000_s1031" type="#_x0000_t202" style="position:absolute;left:2436;top:6210;width:2144;height:3890" fillcolor="white [3201]" strokecolor="#c0504d [3205]" strokeweight="2.5pt">
              <v:shadow color="#868686"/>
              <v:textbox style="mso-next-textbox:#_x0000_s1031">
                <w:txbxContent>
                  <w:p w:rsidR="00A66EDD" w:rsidRPr="005E1E91" w:rsidRDefault="00A66EDD" w:rsidP="00A66EDD">
                    <w:pPr>
                      <w:spacing w:after="0" w:line="240" w:lineRule="auto"/>
                      <w:jc w:val="center"/>
                      <w:rPr>
                        <w:rFonts w:ascii="Times New Roman" w:hAnsi="Times New Roman" w:cs="Times New Roman"/>
                        <w:b/>
                        <w:sz w:val="20"/>
                        <w:szCs w:val="20"/>
                      </w:rPr>
                    </w:pPr>
                    <w:r w:rsidRPr="005E1E91">
                      <w:rPr>
                        <w:rFonts w:ascii="Times New Roman" w:hAnsi="Times New Roman" w:cs="Times New Roman"/>
                        <w:b/>
                        <w:sz w:val="20"/>
                        <w:szCs w:val="20"/>
                      </w:rPr>
                      <w:t xml:space="preserve">LEARNING </w:t>
                    </w:r>
                    <w:r>
                      <w:rPr>
                        <w:rFonts w:ascii="Times New Roman" w:hAnsi="Times New Roman" w:cs="Times New Roman"/>
                        <w:b/>
                        <w:sz w:val="20"/>
                        <w:szCs w:val="20"/>
                      </w:rPr>
                      <w:t>PLANNING</w:t>
                    </w:r>
                    <w:r w:rsidRPr="005E1E91">
                      <w:rPr>
                        <w:rFonts w:ascii="Times New Roman" w:hAnsi="Times New Roman" w:cs="Times New Roman"/>
                        <w:b/>
                        <w:sz w:val="20"/>
                        <w:szCs w:val="20"/>
                      </w:rPr>
                      <w:t xml:space="preserve"> &amp; </w:t>
                    </w:r>
                    <w:r>
                      <w:rPr>
                        <w:rFonts w:ascii="Times New Roman" w:hAnsi="Times New Roman" w:cs="Times New Roman"/>
                        <w:b/>
                        <w:sz w:val="20"/>
                        <w:szCs w:val="20"/>
                      </w:rPr>
                      <w:t>CONTROL</w:t>
                    </w:r>
                  </w:p>
                  <w:p w:rsidR="00A66EDD" w:rsidRPr="005E1E91" w:rsidRDefault="00A66EDD" w:rsidP="00A66EDD">
                    <w:pPr>
                      <w:spacing w:after="0" w:line="240" w:lineRule="auto"/>
                      <w:rPr>
                        <w:rFonts w:ascii="Times New Roman" w:hAnsi="Times New Roman" w:cs="Times New Roman"/>
                        <w:b/>
                        <w:sz w:val="20"/>
                        <w:szCs w:val="20"/>
                      </w:rPr>
                    </w:pPr>
                  </w:p>
                  <w:p w:rsidR="00A66EDD" w:rsidRPr="005E1E91" w:rsidRDefault="00A66EDD" w:rsidP="00A66EDD">
                    <w:pPr>
                      <w:spacing w:after="0" w:line="240" w:lineRule="auto"/>
                      <w:rPr>
                        <w:rFonts w:ascii="Times New Roman" w:hAnsi="Times New Roman" w:cs="Times New Roman"/>
                        <w:b/>
                        <w:sz w:val="20"/>
                        <w:szCs w:val="20"/>
                      </w:rPr>
                    </w:pPr>
                  </w:p>
                  <w:p w:rsidR="00A66EDD" w:rsidRPr="005E1E91" w:rsidRDefault="00A66EDD" w:rsidP="00A66EDD">
                    <w:pPr>
                      <w:pStyle w:val="ListParagraph"/>
                      <w:numPr>
                        <w:ilvl w:val="0"/>
                        <w:numId w:val="2"/>
                      </w:numPr>
                      <w:spacing w:after="0" w:line="240" w:lineRule="auto"/>
                      <w:ind w:left="142" w:hanging="142"/>
                      <w:rPr>
                        <w:rFonts w:ascii="Times New Roman" w:hAnsi="Times New Roman" w:cs="Times New Roman"/>
                        <w:b/>
                        <w:sz w:val="20"/>
                        <w:szCs w:val="20"/>
                      </w:rPr>
                    </w:pPr>
                    <w:r w:rsidRPr="005E1E91">
                      <w:rPr>
                        <w:rFonts w:ascii="Times New Roman" w:hAnsi="Times New Roman" w:cs="Times New Roman"/>
                        <w:b/>
                        <w:sz w:val="20"/>
                        <w:szCs w:val="20"/>
                      </w:rPr>
                      <w:t>Officer 1 Learning Control and Evaluation</w:t>
                    </w:r>
                  </w:p>
                  <w:p w:rsidR="00A66EDD" w:rsidRPr="005E1E91" w:rsidRDefault="00A66EDD" w:rsidP="00A66EDD">
                    <w:pPr>
                      <w:pStyle w:val="ListParagraph"/>
                      <w:spacing w:after="0" w:line="240" w:lineRule="auto"/>
                      <w:ind w:left="142" w:hanging="142"/>
                      <w:rPr>
                        <w:rFonts w:ascii="Times New Roman" w:hAnsi="Times New Roman" w:cs="Times New Roman"/>
                        <w:b/>
                        <w:sz w:val="20"/>
                        <w:szCs w:val="20"/>
                      </w:rPr>
                    </w:pPr>
                  </w:p>
                  <w:p w:rsidR="00A66EDD" w:rsidRPr="005E1E91" w:rsidRDefault="00A66EDD" w:rsidP="00A66EDD">
                    <w:pPr>
                      <w:pStyle w:val="ListParagraph"/>
                      <w:numPr>
                        <w:ilvl w:val="0"/>
                        <w:numId w:val="2"/>
                      </w:numPr>
                      <w:spacing w:after="0" w:line="240" w:lineRule="auto"/>
                      <w:ind w:left="142" w:hanging="142"/>
                      <w:rPr>
                        <w:rFonts w:ascii="Times New Roman" w:hAnsi="Times New Roman" w:cs="Times New Roman"/>
                        <w:b/>
                        <w:sz w:val="20"/>
                        <w:szCs w:val="20"/>
                      </w:rPr>
                    </w:pPr>
                    <w:r w:rsidRPr="005E1E91">
                      <w:rPr>
                        <w:rFonts w:ascii="Times New Roman" w:hAnsi="Times New Roman" w:cs="Times New Roman"/>
                        <w:b/>
                        <w:sz w:val="20"/>
                        <w:szCs w:val="20"/>
                      </w:rPr>
                      <w:t xml:space="preserve">Officer 1 Learning </w:t>
                    </w:r>
                    <w:r>
                      <w:rPr>
                        <w:rFonts w:ascii="Times New Roman" w:hAnsi="Times New Roman" w:cs="Times New Roman"/>
                        <w:b/>
                        <w:sz w:val="20"/>
                        <w:szCs w:val="20"/>
                      </w:rPr>
                      <w:t>Planning</w:t>
                    </w:r>
                  </w:p>
                </w:txbxContent>
              </v:textbox>
            </v:shape>
            <v:shapetype id="_x0000_t32" coordsize="21600,21600" o:spt="32" o:oned="t" path="m,l21600,21600e" filled="f">
              <v:path arrowok="t" fillok="f" o:connecttype="none"/>
              <o:lock v:ext="edit" shapetype="t"/>
            </v:shapetype>
            <v:shape id="_x0000_s1032" type="#_x0000_t32" style="position:absolute;left:5985;top:5645;width:1;height:540;flip:x" o:connectortype="straight"/>
            <v:shape id="_x0000_s1033" type="#_x0000_t32" style="position:absolute;left:3507;top:5900;width:5077;height:1" o:connectortype="straight"/>
            <v:shape id="_x0000_s1034" type="#_x0000_t32" style="position:absolute;left:3507;top:5900;width:1;height:285" o:connectortype="straight"/>
            <v:shape id="_x0000_s1035" type="#_x0000_t32" style="position:absolute;left:8584;top:5900;width:1;height:285" o:connectortype="straight"/>
            <w10:wrap type="topAndBottom"/>
          </v:group>
        </w:pict>
      </w:r>
      <w:r>
        <w:rPr>
          <w:rFonts w:ascii="Times New Roman" w:hAnsi="Times New Roman" w:cs="Times New Roman"/>
          <w:sz w:val="24"/>
          <w:szCs w:val="24"/>
        </w:rPr>
        <w:t xml:space="preserve">bentuk </w:t>
      </w:r>
      <w:r w:rsidRPr="00DE29C9">
        <w:rPr>
          <w:rFonts w:ascii="Times New Roman" w:hAnsi="Times New Roman" w:cs="Times New Roman"/>
          <w:sz w:val="24"/>
          <w:szCs w:val="24"/>
        </w:rPr>
        <w:t>organisasi tersebut maka setiap</w:t>
      </w:r>
      <w:r>
        <w:rPr>
          <w:rFonts w:ascii="Times New Roman" w:hAnsi="Times New Roman" w:cs="Times New Roman"/>
          <w:sz w:val="24"/>
          <w:szCs w:val="24"/>
        </w:rPr>
        <w:t xml:space="preserve"> pimpinan mempunyai wewenang dan </w:t>
      </w:r>
      <w:r w:rsidRPr="00DE29C9">
        <w:rPr>
          <w:rFonts w:ascii="Times New Roman" w:hAnsi="Times New Roman" w:cs="Times New Roman"/>
          <w:sz w:val="24"/>
          <w:szCs w:val="24"/>
        </w:rPr>
        <w:t>tanggung jawab yang tegas.</w:t>
      </w:r>
    </w:p>
    <w:p w:rsidR="00A66EDD" w:rsidRDefault="00A66EDD" w:rsidP="00A66EDD">
      <w:pPr>
        <w:spacing w:after="0" w:line="240" w:lineRule="auto"/>
        <w:rPr>
          <w:rFonts w:ascii="Times New Roman" w:hAnsi="Times New Roman" w:cs="Times New Roman"/>
          <w:b/>
          <w:sz w:val="20"/>
          <w:szCs w:val="20"/>
        </w:rPr>
      </w:pPr>
      <w:r>
        <w:rPr>
          <w:rFonts w:ascii="Times New Roman" w:hAnsi="Times New Roman" w:cs="Times New Roman"/>
          <w:sz w:val="24"/>
          <w:szCs w:val="24"/>
        </w:rPr>
        <w:t xml:space="preserve">  </w:t>
      </w:r>
      <w:r w:rsidRPr="00EB36B2">
        <w:rPr>
          <w:rFonts w:ascii="Times New Roman" w:hAnsi="Times New Roman" w:cs="Times New Roman"/>
          <w:b/>
          <w:sz w:val="20"/>
          <w:szCs w:val="20"/>
        </w:rPr>
        <w:t xml:space="preserve">Sumber: </w:t>
      </w:r>
      <w:r>
        <w:rPr>
          <w:rFonts w:ascii="Times New Roman" w:hAnsi="Times New Roman" w:cs="Times New Roman"/>
          <w:b/>
          <w:sz w:val="20"/>
          <w:szCs w:val="20"/>
        </w:rPr>
        <w:t xml:space="preserve">Data Intern </w:t>
      </w:r>
      <w:r w:rsidRPr="00EB36B2">
        <w:rPr>
          <w:rFonts w:ascii="Times New Roman" w:hAnsi="Times New Roman" w:cs="Times New Roman"/>
          <w:b/>
          <w:sz w:val="20"/>
          <w:szCs w:val="20"/>
        </w:rPr>
        <w:t>Divisi</w:t>
      </w:r>
      <w:r>
        <w:rPr>
          <w:rFonts w:ascii="Times New Roman" w:hAnsi="Times New Roman" w:cs="Times New Roman"/>
          <w:b/>
          <w:sz w:val="20"/>
          <w:szCs w:val="20"/>
        </w:rPr>
        <w:t xml:space="preserve"> Learning Management TLC</w:t>
      </w:r>
    </w:p>
    <w:p w:rsidR="00A66EDD" w:rsidRDefault="00A66EDD" w:rsidP="00A66EDD">
      <w:pPr>
        <w:spacing w:after="0" w:line="240" w:lineRule="auto"/>
        <w:jc w:val="center"/>
        <w:rPr>
          <w:rFonts w:ascii="Times New Roman" w:hAnsi="Times New Roman" w:cs="Times New Roman"/>
          <w:b/>
          <w:sz w:val="24"/>
          <w:szCs w:val="24"/>
        </w:rPr>
      </w:pPr>
    </w:p>
    <w:p w:rsidR="00A66EDD" w:rsidRPr="00ED3B24" w:rsidRDefault="00A66EDD" w:rsidP="00A66EDD">
      <w:pPr>
        <w:spacing w:after="0" w:line="240" w:lineRule="auto"/>
        <w:jc w:val="center"/>
        <w:rPr>
          <w:rFonts w:ascii="Times New Roman" w:hAnsi="Times New Roman" w:cs="Times New Roman"/>
          <w:b/>
          <w:sz w:val="20"/>
          <w:szCs w:val="20"/>
        </w:rPr>
      </w:pPr>
      <w:r w:rsidRPr="00D55FAB">
        <w:rPr>
          <w:rFonts w:ascii="Times New Roman" w:hAnsi="Times New Roman" w:cs="Times New Roman"/>
          <w:b/>
          <w:sz w:val="24"/>
          <w:szCs w:val="24"/>
        </w:rPr>
        <w:t>Gambar 2.1</w:t>
      </w:r>
    </w:p>
    <w:p w:rsidR="00A66EDD" w:rsidRPr="00D55FAB" w:rsidRDefault="00A66EDD" w:rsidP="00A66EDD">
      <w:pPr>
        <w:spacing w:after="0" w:line="240" w:lineRule="auto"/>
        <w:jc w:val="center"/>
        <w:rPr>
          <w:rFonts w:ascii="Times New Roman" w:hAnsi="Times New Roman" w:cs="Times New Roman"/>
          <w:sz w:val="24"/>
          <w:szCs w:val="24"/>
        </w:rPr>
      </w:pPr>
      <w:r w:rsidRPr="00D55FAB">
        <w:rPr>
          <w:rFonts w:ascii="Times New Roman" w:hAnsi="Times New Roman" w:cs="Times New Roman"/>
          <w:b/>
          <w:sz w:val="24"/>
          <w:szCs w:val="24"/>
        </w:rPr>
        <w:t>Struktur Organisasi Divisi Learning Management</w:t>
      </w:r>
    </w:p>
    <w:p w:rsidR="00A66EDD" w:rsidRDefault="00A66EDD" w:rsidP="00A66EDD">
      <w:pPr>
        <w:spacing w:after="0" w:line="480" w:lineRule="auto"/>
        <w:jc w:val="both"/>
        <w:rPr>
          <w:rFonts w:ascii="Times New Roman" w:hAnsi="Times New Roman" w:cs="Times New Roman"/>
          <w:sz w:val="24"/>
          <w:szCs w:val="24"/>
        </w:rPr>
      </w:pPr>
    </w:p>
    <w:p w:rsidR="00A66EDD" w:rsidRPr="001C6FA6" w:rsidRDefault="00A66EDD" w:rsidP="00A66EDD">
      <w:pPr>
        <w:spacing w:after="0" w:line="480" w:lineRule="auto"/>
        <w:jc w:val="both"/>
        <w:rPr>
          <w:rFonts w:ascii="Times New Roman" w:hAnsi="Times New Roman" w:cs="Times New Roman"/>
          <w:b/>
          <w:sz w:val="24"/>
          <w:szCs w:val="24"/>
        </w:rPr>
      </w:pPr>
    </w:p>
    <w:p w:rsidR="00A66EDD" w:rsidRPr="00D55FAB" w:rsidRDefault="00A66EDD" w:rsidP="00A66EDD">
      <w:pPr>
        <w:spacing w:after="0" w:line="480" w:lineRule="auto"/>
        <w:jc w:val="both"/>
        <w:rPr>
          <w:rFonts w:ascii="Times New Roman" w:hAnsi="Times New Roman" w:cs="Times New Roman"/>
          <w:b/>
          <w:sz w:val="24"/>
          <w:szCs w:val="24"/>
        </w:rPr>
      </w:pPr>
      <w:r w:rsidRPr="00D55FAB">
        <w:rPr>
          <w:rFonts w:ascii="Times New Roman" w:hAnsi="Times New Roman" w:cs="Times New Roman"/>
          <w:b/>
          <w:sz w:val="24"/>
          <w:szCs w:val="24"/>
        </w:rPr>
        <w:t>2.3.</w:t>
      </w:r>
      <w:r w:rsidRPr="00D55FAB">
        <w:rPr>
          <w:rFonts w:ascii="Times New Roman" w:hAnsi="Times New Roman" w:cs="Times New Roman"/>
          <w:b/>
          <w:sz w:val="24"/>
          <w:szCs w:val="24"/>
        </w:rPr>
        <w:tab/>
        <w:t>Deskripsi Ja</w:t>
      </w:r>
      <w:r>
        <w:rPr>
          <w:rFonts w:ascii="Times New Roman" w:hAnsi="Times New Roman" w:cs="Times New Roman"/>
          <w:b/>
          <w:sz w:val="24"/>
          <w:szCs w:val="24"/>
        </w:rPr>
        <w:t>batan</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Divisi Learning Management  dipimpin oleh seorang Senior Manager Learning Management dan disingkat SM. LM. yang bertanggung jawab kepada Senior General Manager Learning Center atau disingkat SGM. LC. </w:t>
      </w:r>
    </w:p>
    <w:p w:rsidR="00A66EDD" w:rsidRPr="00D55FAB" w:rsidRDefault="00A66EDD" w:rsidP="00A66EDD">
      <w:pPr>
        <w:spacing w:after="0" w:line="480" w:lineRule="auto"/>
        <w:ind w:firstLine="360"/>
        <w:jc w:val="both"/>
        <w:rPr>
          <w:rFonts w:ascii="Times New Roman" w:hAnsi="Times New Roman" w:cs="Times New Roman"/>
          <w:sz w:val="24"/>
          <w:szCs w:val="24"/>
        </w:rPr>
      </w:pPr>
      <w:r w:rsidRPr="00D55FAB">
        <w:rPr>
          <w:rFonts w:ascii="Times New Roman" w:hAnsi="Times New Roman" w:cs="Times New Roman"/>
          <w:sz w:val="24"/>
          <w:szCs w:val="24"/>
        </w:rPr>
        <w:t>SM. LM. bertanggung jawab atas rencana dan pengendalian program learning, standar penyelenggaraan learning, serta evaluasi efektivitas program learning.</w:t>
      </w:r>
    </w:p>
    <w:p w:rsidR="00A66EDD" w:rsidRPr="00D55FAB" w:rsidRDefault="00A66EDD" w:rsidP="00A66EDD">
      <w:pPr>
        <w:spacing w:after="0" w:line="480" w:lineRule="auto"/>
        <w:ind w:firstLine="360"/>
        <w:jc w:val="both"/>
        <w:rPr>
          <w:rFonts w:ascii="Times New Roman" w:hAnsi="Times New Roman" w:cs="Times New Roman"/>
          <w:sz w:val="24"/>
          <w:szCs w:val="24"/>
        </w:rPr>
      </w:pPr>
      <w:r w:rsidRPr="00D55FAB">
        <w:rPr>
          <w:rFonts w:ascii="Times New Roman" w:hAnsi="Times New Roman" w:cs="Times New Roman"/>
          <w:sz w:val="24"/>
          <w:szCs w:val="24"/>
        </w:rPr>
        <w:lastRenderedPageBreak/>
        <w:t>Untuk melaksanakan tanggung jawab diatas</w:t>
      </w:r>
      <w:r>
        <w:rPr>
          <w:rFonts w:ascii="Times New Roman" w:hAnsi="Times New Roman" w:cs="Times New Roman"/>
          <w:sz w:val="24"/>
          <w:szCs w:val="24"/>
        </w:rPr>
        <w:t>,</w:t>
      </w:r>
      <w:r w:rsidRPr="00D55FAB">
        <w:rPr>
          <w:rFonts w:ascii="Times New Roman" w:hAnsi="Times New Roman" w:cs="Times New Roman"/>
          <w:sz w:val="24"/>
          <w:szCs w:val="24"/>
        </w:rPr>
        <w:t xml:space="preserve"> SM. LM. menjalankan proses utama:</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Mendukung </w:t>
      </w:r>
      <w:r w:rsidRPr="00A3541F">
        <w:rPr>
          <w:rFonts w:ascii="Times New Roman" w:hAnsi="Times New Roman" w:cs="Times New Roman"/>
          <w:i/>
          <w:sz w:val="24"/>
          <w:szCs w:val="24"/>
        </w:rPr>
        <w:t>Human Resources Center</w:t>
      </w:r>
      <w:r w:rsidRPr="00D55FAB">
        <w:rPr>
          <w:rFonts w:ascii="Times New Roman" w:hAnsi="Times New Roman" w:cs="Times New Roman"/>
          <w:sz w:val="24"/>
          <w:szCs w:val="24"/>
        </w:rPr>
        <w:t xml:space="preserve"> dalam mengidentifikasi dan merumuskan kebutuhan learning/ pengembangan SDM perusahaan.</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Perumusan dan penyediaan rencana/ program learning (metodologi, jenis dan </w:t>
      </w:r>
      <w:r>
        <w:rPr>
          <w:rFonts w:ascii="Times New Roman" w:hAnsi="Times New Roman" w:cs="Times New Roman"/>
          <w:i/>
          <w:sz w:val="24"/>
          <w:szCs w:val="24"/>
        </w:rPr>
        <w:t>level stream c</w:t>
      </w:r>
      <w:r w:rsidRPr="00A3541F">
        <w:rPr>
          <w:rFonts w:ascii="Times New Roman" w:hAnsi="Times New Roman" w:cs="Times New Roman"/>
          <w:i/>
          <w:sz w:val="24"/>
          <w:szCs w:val="24"/>
        </w:rPr>
        <w:t>ompeten</w:t>
      </w:r>
      <w:r>
        <w:rPr>
          <w:rFonts w:ascii="Times New Roman" w:hAnsi="Times New Roman" w:cs="Times New Roman"/>
          <w:i/>
          <w:sz w:val="24"/>
          <w:szCs w:val="24"/>
        </w:rPr>
        <w:t>cy</w:t>
      </w:r>
      <w:r w:rsidRPr="00D55FAB">
        <w:rPr>
          <w:rFonts w:ascii="Times New Roman" w:hAnsi="Times New Roman" w:cs="Times New Roman"/>
          <w:sz w:val="24"/>
          <w:szCs w:val="24"/>
        </w:rPr>
        <w:t>, target peserta, jadwal, kemasan program, alokasi resources, dan lain-lain).</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Pengendalian dan evaluasi implementasi rencana/ program learning.</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Perumusan kebijakan pengelolaan dan rencana pengembangan </w:t>
      </w:r>
      <w:r w:rsidRPr="00A3541F">
        <w:rPr>
          <w:rFonts w:ascii="Times New Roman" w:hAnsi="Times New Roman" w:cs="Times New Roman"/>
          <w:i/>
          <w:sz w:val="24"/>
          <w:szCs w:val="24"/>
        </w:rPr>
        <w:t>Learning Account Management (LAM)</w:t>
      </w:r>
      <w:r w:rsidRPr="00D55FAB">
        <w:rPr>
          <w:rFonts w:ascii="Times New Roman" w:hAnsi="Times New Roman" w:cs="Times New Roman"/>
          <w:sz w:val="24"/>
          <w:szCs w:val="24"/>
        </w:rPr>
        <w:t>, termasuk evaluasi/ monitoring kinerja dan kompetensi LAM.</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Perumusan dan evaluasi kebijakan serta standar pelayanan learning.</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Pengelolaan learning dan </w:t>
      </w:r>
      <w:r w:rsidRPr="00A3541F">
        <w:rPr>
          <w:rFonts w:ascii="Times New Roman" w:hAnsi="Times New Roman" w:cs="Times New Roman"/>
          <w:i/>
          <w:sz w:val="24"/>
          <w:szCs w:val="24"/>
        </w:rPr>
        <w:t>benchmark</w:t>
      </w:r>
      <w:r w:rsidRPr="00D55FAB">
        <w:rPr>
          <w:rFonts w:ascii="Times New Roman" w:hAnsi="Times New Roman" w:cs="Times New Roman"/>
          <w:sz w:val="24"/>
          <w:szCs w:val="24"/>
        </w:rPr>
        <w:t xml:space="preserve"> luar negeri.</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Perumusan metode dan </w:t>
      </w:r>
      <w:r w:rsidRPr="00ED743B">
        <w:rPr>
          <w:rFonts w:ascii="Times New Roman" w:hAnsi="Times New Roman" w:cs="Times New Roman"/>
          <w:i/>
          <w:sz w:val="24"/>
          <w:szCs w:val="24"/>
        </w:rPr>
        <w:t>tools evaluasi</w:t>
      </w:r>
      <w:r w:rsidRPr="00D55FAB">
        <w:rPr>
          <w:rFonts w:ascii="Times New Roman" w:hAnsi="Times New Roman" w:cs="Times New Roman"/>
          <w:sz w:val="24"/>
          <w:szCs w:val="24"/>
        </w:rPr>
        <w:t xml:space="preserve"> efektivitas program learning.</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Evaluasi efektivitas program learning (termasuk perumusan metode dan </w:t>
      </w:r>
      <w:r w:rsidRPr="00ED743B">
        <w:rPr>
          <w:rFonts w:ascii="Times New Roman" w:hAnsi="Times New Roman" w:cs="Times New Roman"/>
          <w:i/>
          <w:sz w:val="24"/>
          <w:szCs w:val="24"/>
        </w:rPr>
        <w:t>tools evaluasi</w:t>
      </w:r>
      <w:r w:rsidRPr="00D55FAB">
        <w:rPr>
          <w:rFonts w:ascii="Times New Roman" w:hAnsi="Times New Roman" w:cs="Times New Roman"/>
          <w:sz w:val="24"/>
          <w:szCs w:val="24"/>
        </w:rPr>
        <w:t>), serta evaluasi kepuasan pengguna TLC.</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Pengelolaan data l</w:t>
      </w:r>
      <w:r w:rsidRPr="00D55FAB">
        <w:rPr>
          <w:rFonts w:ascii="Times New Roman" w:hAnsi="Times New Roman" w:cs="Times New Roman"/>
          <w:sz w:val="24"/>
          <w:szCs w:val="24"/>
        </w:rPr>
        <w:t>earning, termasuk data histori pendidikan.</w:t>
      </w:r>
    </w:p>
    <w:p w:rsidR="00A66EDD" w:rsidRPr="00D55FAB" w:rsidRDefault="00A66EDD" w:rsidP="00A66EDD">
      <w:pPr>
        <w:pStyle w:val="ListParagraph"/>
        <w:numPr>
          <w:ilvl w:val="0"/>
          <w:numId w:val="8"/>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Pengelolaan administrasi pendidikan, termasuk mengkonversi nilai akademis ke nilai </w:t>
      </w:r>
      <w:r w:rsidRPr="00A3541F">
        <w:rPr>
          <w:rFonts w:ascii="Times New Roman" w:hAnsi="Times New Roman" w:cs="Times New Roman"/>
          <w:i/>
          <w:sz w:val="24"/>
          <w:szCs w:val="24"/>
        </w:rPr>
        <w:t>performance (P)</w:t>
      </w:r>
      <w:r w:rsidRPr="00D55FAB">
        <w:rPr>
          <w:rFonts w:ascii="Times New Roman" w:hAnsi="Times New Roman" w:cs="Times New Roman"/>
          <w:sz w:val="24"/>
          <w:szCs w:val="24"/>
        </w:rPr>
        <w:t xml:space="preserve"> dan atau nilai </w:t>
      </w:r>
      <w:r>
        <w:rPr>
          <w:rFonts w:ascii="Times New Roman" w:hAnsi="Times New Roman" w:cs="Times New Roman"/>
          <w:i/>
          <w:sz w:val="24"/>
          <w:szCs w:val="24"/>
        </w:rPr>
        <w:t>competency</w:t>
      </w:r>
      <w:r w:rsidRPr="00A3541F">
        <w:rPr>
          <w:rFonts w:ascii="Times New Roman" w:hAnsi="Times New Roman" w:cs="Times New Roman"/>
          <w:i/>
          <w:sz w:val="24"/>
          <w:szCs w:val="24"/>
        </w:rPr>
        <w:t xml:space="preserve"> (K)</w:t>
      </w:r>
      <w:r w:rsidRPr="00D55FAB">
        <w:rPr>
          <w:rFonts w:ascii="Times New Roman" w:hAnsi="Times New Roman" w:cs="Times New Roman"/>
          <w:sz w:val="24"/>
          <w:szCs w:val="24"/>
        </w:rPr>
        <w:t>.</w:t>
      </w:r>
    </w:p>
    <w:p w:rsidR="00A66EDD" w:rsidRDefault="00A66EDD" w:rsidP="00A66EDD">
      <w:pPr>
        <w:spacing w:after="0" w:line="480" w:lineRule="auto"/>
        <w:jc w:val="both"/>
        <w:rPr>
          <w:rFonts w:ascii="Times New Roman" w:hAnsi="Times New Roman" w:cs="Times New Roman"/>
          <w:sz w:val="24"/>
          <w:szCs w:val="24"/>
        </w:rPr>
      </w:pPr>
    </w:p>
    <w:p w:rsidR="00A66EDD" w:rsidRDefault="00A66EDD" w:rsidP="00A66EDD">
      <w:pPr>
        <w:spacing w:after="0" w:line="480" w:lineRule="auto"/>
        <w:jc w:val="both"/>
        <w:rPr>
          <w:rFonts w:ascii="Times New Roman" w:hAnsi="Times New Roman" w:cs="Times New Roman"/>
          <w:sz w:val="24"/>
          <w:szCs w:val="24"/>
        </w:rPr>
      </w:pPr>
    </w:p>
    <w:p w:rsidR="00A66EDD" w:rsidRDefault="00A66EDD" w:rsidP="00A66EDD">
      <w:pPr>
        <w:spacing w:after="0" w:line="480" w:lineRule="auto"/>
        <w:jc w:val="both"/>
        <w:rPr>
          <w:rFonts w:ascii="Times New Roman" w:hAnsi="Times New Roman" w:cs="Times New Roman"/>
          <w:sz w:val="24"/>
          <w:szCs w:val="24"/>
        </w:rPr>
      </w:pPr>
    </w:p>
    <w:p w:rsidR="00A66EDD"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lastRenderedPageBreak/>
        <w:t>Dalam melaksanakan tugasnya, SM. LM dibantu oleh beberapa posisi, yaitu:</w:t>
      </w:r>
    </w:p>
    <w:p w:rsidR="00A66EDD" w:rsidRPr="00D55FAB" w:rsidRDefault="00A66EDD" w:rsidP="00A66EDD">
      <w:pPr>
        <w:pStyle w:val="ListParagraph"/>
        <w:numPr>
          <w:ilvl w:val="0"/>
          <w:numId w:val="9"/>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Learning Planning and Control</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Learning Planning and Control dikepalai oleh Manager Learning Planning and Control. Fungsinya memastikan terkelolanya fungsi perencanaan kebutuhan dan pengawasan penyelenggaraan learning, sehingga tersedianya perencanaan program training tahunan serta terselenggaranya monitor dan pengadaan learning.</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Learning Planning and Control terdiri dari:</w:t>
      </w:r>
    </w:p>
    <w:p w:rsidR="00A66EDD" w:rsidRPr="00D55FAB" w:rsidRDefault="00A66EDD" w:rsidP="00A66EDD">
      <w:pPr>
        <w:pStyle w:val="ListParagraph"/>
        <w:numPr>
          <w:ilvl w:val="0"/>
          <w:numId w:val="10"/>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1 Learning Control and Evaluation</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Berfungsi memastikan terlaksananya prosedur pelaksanaan penyusunan program survey manfaat pelatihan dan kepuasan pelanggan untuk mendukung fungsi evaluasi efektivitas learning.</w:t>
      </w:r>
    </w:p>
    <w:p w:rsidR="00A66EDD" w:rsidRPr="00D55FAB" w:rsidRDefault="00A66EDD" w:rsidP="00A66EDD">
      <w:pPr>
        <w:pStyle w:val="ListParagraph"/>
        <w:numPr>
          <w:ilvl w:val="0"/>
          <w:numId w:val="10"/>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1 Learning Planning</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Bertanggung jawab memastikan terlaksananya prosedur penyusunan program dan kalender learning serta pengelolaan data learning untuk mendukung fungsi perencanaan program tahunan.</w:t>
      </w:r>
    </w:p>
    <w:p w:rsidR="00A66EDD" w:rsidRPr="00D55FAB" w:rsidRDefault="00A66EDD" w:rsidP="00A66EDD">
      <w:pPr>
        <w:pStyle w:val="ListParagraph"/>
        <w:numPr>
          <w:ilvl w:val="0"/>
          <w:numId w:val="9"/>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Learning Communication</w:t>
      </w:r>
    </w:p>
    <w:p w:rsidR="00A66EDD" w:rsidRPr="00D55FAB" w:rsidRDefault="00A66EDD" w:rsidP="00A66EDD">
      <w:pPr>
        <w:pStyle w:val="ListParagraph"/>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Learning Communication dikepalai oleh Manager Learning Communication. Fungsinya memastikan terkelolanya fungsi pendayagunaan Learning Account Management (LAM) dan pengaturan alokasi resources pendukung pelatihan, sehingga program learning yang tersusun dapat diselenggarakan.</w:t>
      </w:r>
    </w:p>
    <w:p w:rsidR="00A66EDD" w:rsidRDefault="00A66EDD" w:rsidP="00A66EDD">
      <w:pPr>
        <w:spacing w:after="0" w:line="480" w:lineRule="auto"/>
        <w:ind w:firstLine="426"/>
        <w:jc w:val="both"/>
        <w:rPr>
          <w:rFonts w:ascii="Times New Roman" w:hAnsi="Times New Roman" w:cs="Times New Roman"/>
          <w:sz w:val="24"/>
          <w:szCs w:val="24"/>
        </w:rPr>
      </w:pPr>
    </w:p>
    <w:p w:rsidR="00A66EDD" w:rsidRDefault="00A66EDD" w:rsidP="00A66EDD">
      <w:pPr>
        <w:spacing w:after="0" w:line="480" w:lineRule="auto"/>
        <w:ind w:firstLine="426"/>
        <w:jc w:val="both"/>
        <w:rPr>
          <w:rFonts w:ascii="Times New Roman" w:hAnsi="Times New Roman" w:cs="Times New Roman"/>
          <w:sz w:val="24"/>
          <w:szCs w:val="24"/>
        </w:rPr>
      </w:pPr>
    </w:p>
    <w:p w:rsidR="00A66EDD" w:rsidRPr="00D55FAB" w:rsidRDefault="00A66EDD" w:rsidP="00A66EDD">
      <w:pPr>
        <w:spacing w:after="0" w:line="480" w:lineRule="auto"/>
        <w:ind w:firstLine="426"/>
        <w:jc w:val="both"/>
        <w:rPr>
          <w:rFonts w:ascii="Times New Roman" w:hAnsi="Times New Roman" w:cs="Times New Roman"/>
          <w:sz w:val="24"/>
          <w:szCs w:val="24"/>
        </w:rPr>
      </w:pPr>
      <w:r w:rsidRPr="00D55FAB">
        <w:rPr>
          <w:rFonts w:ascii="Times New Roman" w:hAnsi="Times New Roman" w:cs="Times New Roman"/>
          <w:sz w:val="24"/>
          <w:szCs w:val="24"/>
        </w:rPr>
        <w:lastRenderedPageBreak/>
        <w:t>Learning Communication terdiri dari :</w:t>
      </w:r>
    </w:p>
    <w:p w:rsidR="00A66EDD" w:rsidRPr="00D55FAB" w:rsidRDefault="00A66EDD" w:rsidP="00A66EDD">
      <w:pPr>
        <w:pStyle w:val="ListParagraph"/>
        <w:numPr>
          <w:ilvl w:val="0"/>
          <w:numId w:val="11"/>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1 LAM Support</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Berfungsi memastikan terlaksananya prosedur penyusunan kebijakan terkait dengan LAM untuk mendukung fungsi pendayagunaan LAM Learning Center.</w:t>
      </w:r>
    </w:p>
    <w:p w:rsidR="00A66EDD" w:rsidRPr="00D55FAB" w:rsidRDefault="00A66EDD" w:rsidP="00A66EDD">
      <w:pPr>
        <w:pStyle w:val="ListParagraph"/>
        <w:numPr>
          <w:ilvl w:val="0"/>
          <w:numId w:val="11"/>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2 Learning Communication</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Berfungsi memastikan terlaksananya prosedur penyusunan kebijakan alokasi resources pendukung pelatihan untuk mendukung fungsi pengaturan alokasi resources pendukung pelatihan.</w:t>
      </w:r>
    </w:p>
    <w:p w:rsidR="00A66EDD" w:rsidRPr="00D55FAB" w:rsidRDefault="00A66EDD" w:rsidP="00A66EDD">
      <w:pPr>
        <w:pStyle w:val="ListParagraph"/>
        <w:numPr>
          <w:ilvl w:val="0"/>
          <w:numId w:val="11"/>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3 Learning Management Administration</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Berfungsi memastikan terlaksananya prosedur pencatatan dan penyimpanan surat-menyurat unit Learning Service Operation dan mengkompulir hasil penyelenggaraan pelatihan baik domestik maupun luar negeri.</w:t>
      </w:r>
    </w:p>
    <w:p w:rsidR="00A66EDD" w:rsidRPr="00D55FAB" w:rsidRDefault="00A66EDD" w:rsidP="00A66EDD">
      <w:pPr>
        <w:pStyle w:val="ListParagraph"/>
        <w:numPr>
          <w:ilvl w:val="0"/>
          <w:numId w:val="9"/>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Learning Service Operation</w:t>
      </w:r>
    </w:p>
    <w:p w:rsidR="00A66EDD" w:rsidRPr="00ED743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 xml:space="preserve">Learning Service Operation dikepalai oleh Manager Learning Service Operation. Fungsinya memastikan terselenggaranya layanan learning dan </w:t>
      </w:r>
      <w:r w:rsidRPr="00ED743B">
        <w:rPr>
          <w:rFonts w:ascii="Times New Roman" w:hAnsi="Times New Roman" w:cs="Times New Roman"/>
          <w:i/>
          <w:sz w:val="24"/>
          <w:szCs w:val="24"/>
        </w:rPr>
        <w:t>benchmark</w:t>
      </w:r>
      <w:r w:rsidRPr="00D55FAB">
        <w:rPr>
          <w:rFonts w:ascii="Times New Roman" w:hAnsi="Times New Roman" w:cs="Times New Roman"/>
          <w:sz w:val="24"/>
          <w:szCs w:val="24"/>
        </w:rPr>
        <w:t xml:space="preserve"> untuk domestik dan luar negeri, sehingga terpenuhinya kebutuhan </w:t>
      </w:r>
      <w:r w:rsidRPr="00ED743B">
        <w:rPr>
          <w:rFonts w:ascii="Times New Roman" w:hAnsi="Times New Roman" w:cs="Times New Roman"/>
          <w:i/>
          <w:sz w:val="24"/>
          <w:szCs w:val="24"/>
        </w:rPr>
        <w:t>user</w:t>
      </w:r>
      <w:r>
        <w:rPr>
          <w:rFonts w:ascii="Times New Roman" w:hAnsi="Times New Roman" w:cs="Times New Roman"/>
          <w:sz w:val="24"/>
          <w:szCs w:val="24"/>
        </w:rPr>
        <w:t xml:space="preserve"> atau pelanggan.</w:t>
      </w:r>
    </w:p>
    <w:p w:rsidR="00A66EDD" w:rsidRDefault="00A66EDD" w:rsidP="00A66EDD">
      <w:pPr>
        <w:spacing w:after="0" w:line="480" w:lineRule="auto"/>
        <w:ind w:firstLine="491"/>
        <w:jc w:val="both"/>
        <w:rPr>
          <w:rFonts w:ascii="Times New Roman" w:hAnsi="Times New Roman" w:cs="Times New Roman"/>
          <w:sz w:val="24"/>
          <w:szCs w:val="24"/>
        </w:rPr>
      </w:pPr>
    </w:p>
    <w:p w:rsidR="00A66EDD" w:rsidRDefault="00A66EDD" w:rsidP="00A66EDD">
      <w:pPr>
        <w:spacing w:after="0" w:line="480" w:lineRule="auto"/>
        <w:ind w:firstLine="491"/>
        <w:jc w:val="both"/>
        <w:rPr>
          <w:rFonts w:ascii="Times New Roman" w:hAnsi="Times New Roman" w:cs="Times New Roman"/>
          <w:sz w:val="24"/>
          <w:szCs w:val="24"/>
        </w:rPr>
      </w:pPr>
    </w:p>
    <w:p w:rsidR="00A66EDD" w:rsidRDefault="00A66EDD" w:rsidP="00A66EDD">
      <w:pPr>
        <w:spacing w:after="0" w:line="480" w:lineRule="auto"/>
        <w:ind w:firstLine="491"/>
        <w:jc w:val="both"/>
        <w:rPr>
          <w:rFonts w:ascii="Times New Roman" w:hAnsi="Times New Roman" w:cs="Times New Roman"/>
          <w:sz w:val="24"/>
          <w:szCs w:val="24"/>
        </w:rPr>
      </w:pPr>
    </w:p>
    <w:p w:rsidR="00A66EDD" w:rsidRDefault="00A66EDD" w:rsidP="00A66EDD">
      <w:pPr>
        <w:spacing w:after="0" w:line="480" w:lineRule="auto"/>
        <w:ind w:firstLine="491"/>
        <w:jc w:val="both"/>
        <w:rPr>
          <w:rFonts w:ascii="Times New Roman" w:hAnsi="Times New Roman" w:cs="Times New Roman"/>
          <w:sz w:val="24"/>
          <w:szCs w:val="24"/>
        </w:rPr>
      </w:pPr>
    </w:p>
    <w:p w:rsidR="00A66EDD" w:rsidRPr="00D55FAB" w:rsidRDefault="00A66EDD" w:rsidP="00A66EDD">
      <w:pPr>
        <w:spacing w:after="0" w:line="480" w:lineRule="auto"/>
        <w:ind w:firstLine="491"/>
        <w:jc w:val="both"/>
        <w:rPr>
          <w:rFonts w:ascii="Times New Roman" w:hAnsi="Times New Roman" w:cs="Times New Roman"/>
          <w:sz w:val="24"/>
          <w:szCs w:val="24"/>
        </w:rPr>
      </w:pPr>
      <w:r w:rsidRPr="00D55FAB">
        <w:rPr>
          <w:rFonts w:ascii="Times New Roman" w:hAnsi="Times New Roman" w:cs="Times New Roman"/>
          <w:sz w:val="24"/>
          <w:szCs w:val="24"/>
        </w:rPr>
        <w:lastRenderedPageBreak/>
        <w:t>Learning Service Operation terdiri dari:</w:t>
      </w:r>
    </w:p>
    <w:p w:rsidR="00A66EDD" w:rsidRPr="00D55FAB" w:rsidRDefault="00A66EDD" w:rsidP="00A66EDD">
      <w:pPr>
        <w:pStyle w:val="ListParagraph"/>
        <w:numPr>
          <w:ilvl w:val="0"/>
          <w:numId w:val="12"/>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1 Product &amp; Service Management</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Berfungsi memastikan terlaksananya prosedur pengelolaan penyelenggaraan learning dalam negeri untuk mendukung fungsi perumusan-perumusan kebijakan pengelolaan learning domestik.</w:t>
      </w:r>
    </w:p>
    <w:p w:rsidR="00A66EDD" w:rsidRPr="00D55FAB" w:rsidRDefault="00A66EDD" w:rsidP="00A66EDD">
      <w:pPr>
        <w:pStyle w:val="ListParagraph"/>
        <w:numPr>
          <w:ilvl w:val="0"/>
          <w:numId w:val="12"/>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1 Overseas Training/ Benchmark Service</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Berfungsi memastikan terselenggarnya prosedur pengelolaan penyelenggaraan learning Luar Negeri untuk mendukung fungsi perumusan kebijkan pengelolaan learning Luar Negeri.</w:t>
      </w:r>
    </w:p>
    <w:p w:rsidR="00A66EDD" w:rsidRPr="00D55FAB" w:rsidRDefault="00A66EDD" w:rsidP="00A66EDD">
      <w:pPr>
        <w:pStyle w:val="ListParagraph"/>
        <w:numPr>
          <w:ilvl w:val="0"/>
          <w:numId w:val="12"/>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Officer 2 Learning Administration</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Berfungsi memastikan terlaksananya prosedur pencatatan dan penyimpanan surat menyurat unit Learning Service Operation dan mengkompulir hasil penyelenggaraan pelatihan baik domestik maupun Luar Negeri.</w:t>
      </w:r>
    </w:p>
    <w:p w:rsidR="00A66EDD"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Dalam menjalankan proses utama, SM. LM. berinteraksi antara lain dengan:</w:t>
      </w:r>
    </w:p>
    <w:p w:rsidR="00A66EDD" w:rsidRPr="00D55FAB" w:rsidRDefault="00A66EDD" w:rsidP="00A66EDD">
      <w:pPr>
        <w:pStyle w:val="ListParagraph"/>
        <w:numPr>
          <w:ilvl w:val="0"/>
          <w:numId w:val="13"/>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Senior Manager Competency Development HR. Center dalam perolehan </w:t>
      </w:r>
      <w:r w:rsidRPr="00935E58">
        <w:rPr>
          <w:rFonts w:ascii="Times New Roman" w:hAnsi="Times New Roman" w:cs="Times New Roman"/>
          <w:i/>
          <w:sz w:val="24"/>
          <w:szCs w:val="24"/>
        </w:rPr>
        <w:t>user requirements</w:t>
      </w:r>
      <w:r w:rsidRPr="00D55FAB">
        <w:rPr>
          <w:rFonts w:ascii="Times New Roman" w:hAnsi="Times New Roman" w:cs="Times New Roman"/>
          <w:sz w:val="24"/>
          <w:szCs w:val="24"/>
        </w:rPr>
        <w:t xml:space="preserve"> (kebutuhan pengembangan SDM Perusahaan).</w:t>
      </w:r>
    </w:p>
    <w:p w:rsidR="00A66EDD" w:rsidRPr="00D55FAB" w:rsidRDefault="00A66EDD" w:rsidP="00A66EDD">
      <w:pPr>
        <w:pStyle w:val="ListParagraph"/>
        <w:numPr>
          <w:ilvl w:val="0"/>
          <w:numId w:val="13"/>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Alumni peserta learning dalam hal pemberian </w:t>
      </w:r>
      <w:r w:rsidRPr="00D55FAB">
        <w:rPr>
          <w:rFonts w:ascii="Times New Roman" w:hAnsi="Times New Roman" w:cs="Times New Roman"/>
          <w:i/>
          <w:sz w:val="24"/>
          <w:szCs w:val="24"/>
        </w:rPr>
        <w:t>feedback</w:t>
      </w:r>
      <w:r w:rsidRPr="00D55FAB">
        <w:rPr>
          <w:rFonts w:ascii="Times New Roman" w:hAnsi="Times New Roman" w:cs="Times New Roman"/>
          <w:sz w:val="24"/>
          <w:szCs w:val="24"/>
        </w:rPr>
        <w:t>.</w:t>
      </w:r>
    </w:p>
    <w:p w:rsidR="00A66EDD" w:rsidRDefault="00A66EDD" w:rsidP="00A66EDD">
      <w:pPr>
        <w:spacing w:after="0" w:line="480" w:lineRule="auto"/>
        <w:jc w:val="both"/>
        <w:rPr>
          <w:rFonts w:ascii="Times New Roman" w:hAnsi="Times New Roman" w:cs="Times New Roman"/>
          <w:sz w:val="24"/>
          <w:szCs w:val="24"/>
        </w:rPr>
      </w:pPr>
    </w:p>
    <w:p w:rsidR="00A66EDD" w:rsidRDefault="00A66EDD" w:rsidP="00A66EDD">
      <w:pPr>
        <w:spacing w:after="0" w:line="480" w:lineRule="auto"/>
        <w:jc w:val="both"/>
        <w:rPr>
          <w:rFonts w:ascii="Times New Roman" w:hAnsi="Times New Roman" w:cs="Times New Roman"/>
          <w:sz w:val="24"/>
          <w:szCs w:val="24"/>
        </w:rPr>
      </w:pPr>
    </w:p>
    <w:p w:rsidR="00A66EDD" w:rsidRPr="00D55FAB" w:rsidRDefault="00A66EDD" w:rsidP="00A66EDD">
      <w:pPr>
        <w:spacing w:after="0" w:line="480" w:lineRule="auto"/>
        <w:jc w:val="both"/>
        <w:rPr>
          <w:rFonts w:ascii="Times New Roman" w:hAnsi="Times New Roman" w:cs="Times New Roman"/>
          <w:sz w:val="24"/>
          <w:szCs w:val="24"/>
        </w:rPr>
      </w:pPr>
    </w:p>
    <w:p w:rsidR="00A66EDD" w:rsidRDefault="00A66EDD" w:rsidP="00A66EDD">
      <w:pPr>
        <w:spacing w:after="0" w:line="480" w:lineRule="auto"/>
        <w:jc w:val="both"/>
        <w:rPr>
          <w:rFonts w:ascii="Times New Roman" w:hAnsi="Times New Roman" w:cs="Times New Roman"/>
          <w:b/>
          <w:sz w:val="24"/>
          <w:szCs w:val="24"/>
        </w:rPr>
      </w:pPr>
    </w:p>
    <w:p w:rsidR="00A66EDD" w:rsidRPr="00D55FAB" w:rsidRDefault="00A66EDD" w:rsidP="00A66EDD">
      <w:pPr>
        <w:spacing w:after="0" w:line="480" w:lineRule="auto"/>
        <w:jc w:val="both"/>
        <w:rPr>
          <w:rFonts w:ascii="Times New Roman" w:hAnsi="Times New Roman" w:cs="Times New Roman"/>
          <w:b/>
          <w:sz w:val="24"/>
          <w:szCs w:val="24"/>
        </w:rPr>
      </w:pPr>
      <w:r w:rsidRPr="00D55FAB">
        <w:rPr>
          <w:rFonts w:ascii="Times New Roman" w:hAnsi="Times New Roman" w:cs="Times New Roman"/>
          <w:b/>
          <w:sz w:val="24"/>
          <w:szCs w:val="24"/>
        </w:rPr>
        <w:lastRenderedPageBreak/>
        <w:t>2.4. Aspek Kegiatan Perusahaan</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TLC adalah unit bisnis pendukung yang dibentuk untuk menjalankan peran sebagai penyelenggara pengembangan SDM TELKOM dan TELKOMGroup sesuai perkembangan bisnis, dalam bentuk pelaksanaan program </w:t>
      </w:r>
      <w:r w:rsidRPr="00935E58">
        <w:rPr>
          <w:rFonts w:ascii="Times New Roman" w:hAnsi="Times New Roman" w:cs="Times New Roman"/>
          <w:i/>
          <w:sz w:val="24"/>
          <w:szCs w:val="24"/>
        </w:rPr>
        <w:t xml:space="preserve">learning, </w:t>
      </w:r>
      <w:r w:rsidRPr="00D55FAB">
        <w:rPr>
          <w:rFonts w:ascii="Times New Roman" w:hAnsi="Times New Roman" w:cs="Times New Roman"/>
          <w:sz w:val="24"/>
          <w:szCs w:val="24"/>
        </w:rPr>
        <w:t>guna mendukung efektivitas pengelolaan SDM Perusahaan.</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Sebagai unit penyelenggara </w:t>
      </w:r>
      <w:r w:rsidRPr="00D55FAB">
        <w:rPr>
          <w:rFonts w:ascii="Times New Roman" w:hAnsi="Times New Roman" w:cs="Times New Roman"/>
          <w:i/>
          <w:sz w:val="24"/>
          <w:szCs w:val="24"/>
        </w:rPr>
        <w:t>learning</w:t>
      </w:r>
      <w:r w:rsidRPr="00D55FAB">
        <w:rPr>
          <w:rFonts w:ascii="Times New Roman" w:hAnsi="Times New Roman" w:cs="Times New Roman"/>
          <w:sz w:val="24"/>
          <w:szCs w:val="24"/>
        </w:rPr>
        <w:t xml:space="preserve"> SDM Perusahaan, TLC menjalankan proses utama sebagai berikut:</w:t>
      </w:r>
    </w:p>
    <w:p w:rsidR="00A66EDD" w:rsidRPr="00D55FAB" w:rsidRDefault="00A66EDD" w:rsidP="00A66EDD">
      <w:pPr>
        <w:pStyle w:val="ListParagraph"/>
        <w:numPr>
          <w:ilvl w:val="0"/>
          <w:numId w:val="14"/>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Mengidentifikasi dan merumuskan kebutuhan pengembangan SDM TELKOM maupun TELKOMGroup dengan mengacu kepada strategi dan kebutuhan pengembangan SDM yang telah disusun oleh unit pengelola SDM Perusahaan.</w:t>
      </w:r>
    </w:p>
    <w:p w:rsidR="00A66EDD" w:rsidRPr="00D55FAB" w:rsidRDefault="00A66EDD" w:rsidP="00A66EDD">
      <w:pPr>
        <w:pStyle w:val="ListParagraph"/>
        <w:numPr>
          <w:ilvl w:val="0"/>
          <w:numId w:val="14"/>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Perancangan dan pengembangan kurikulum, silabus dan materi pengembangan kompetensi SDM dengan mengacu kepada hasil identifikasi dan rumusan kebutuhan pelatihan/ pengembangan SDM.</w:t>
      </w:r>
    </w:p>
    <w:p w:rsidR="00A66EDD" w:rsidRPr="00D55FAB" w:rsidRDefault="00A66EDD" w:rsidP="00A66EDD">
      <w:pPr>
        <w:pStyle w:val="ListParagraph"/>
        <w:numPr>
          <w:ilvl w:val="0"/>
          <w:numId w:val="14"/>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Pengembangan kapasitas dan kapabilitas tenaga instruktur Learning Center.</w:t>
      </w:r>
    </w:p>
    <w:p w:rsidR="00A66EDD" w:rsidRPr="00D55FAB" w:rsidRDefault="00A66EDD" w:rsidP="00A66EDD">
      <w:pPr>
        <w:pStyle w:val="ListParagraph"/>
        <w:numPr>
          <w:ilvl w:val="0"/>
          <w:numId w:val="14"/>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Pengelolaan penyelenggaraan kegiatan learning dengan mengoptimalkan </w:t>
      </w:r>
      <w:r w:rsidRPr="00935E58">
        <w:rPr>
          <w:rFonts w:ascii="Times New Roman" w:hAnsi="Times New Roman" w:cs="Times New Roman"/>
          <w:i/>
          <w:sz w:val="24"/>
          <w:szCs w:val="24"/>
        </w:rPr>
        <w:t>internal resources</w:t>
      </w:r>
      <w:r w:rsidRPr="00D55FAB">
        <w:rPr>
          <w:rFonts w:ascii="Times New Roman" w:hAnsi="Times New Roman" w:cs="Times New Roman"/>
          <w:sz w:val="24"/>
          <w:szCs w:val="24"/>
        </w:rPr>
        <w:t>.</w:t>
      </w:r>
    </w:p>
    <w:p w:rsidR="00A66EDD" w:rsidRPr="00D55FAB" w:rsidRDefault="00A66EDD" w:rsidP="00A66EDD">
      <w:pPr>
        <w:pStyle w:val="ListParagraph"/>
        <w:numPr>
          <w:ilvl w:val="0"/>
          <w:numId w:val="14"/>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Evaluasi efektifitas pengelolaan penyelenggaraan learning.</w:t>
      </w:r>
    </w:p>
    <w:p w:rsidR="00A66EDD" w:rsidRPr="00D55FAB" w:rsidRDefault="00A66EDD" w:rsidP="00A66EDD">
      <w:pPr>
        <w:pStyle w:val="ListParagraph"/>
        <w:numPr>
          <w:ilvl w:val="0"/>
          <w:numId w:val="14"/>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Menjamin kualitas se</w:t>
      </w:r>
      <w:r>
        <w:rPr>
          <w:rFonts w:ascii="Times New Roman" w:hAnsi="Times New Roman" w:cs="Times New Roman"/>
          <w:sz w:val="24"/>
          <w:szCs w:val="24"/>
        </w:rPr>
        <w:t>r</w:t>
      </w:r>
      <w:r w:rsidRPr="00D55FAB">
        <w:rPr>
          <w:rFonts w:ascii="Times New Roman" w:hAnsi="Times New Roman" w:cs="Times New Roman"/>
          <w:sz w:val="24"/>
          <w:szCs w:val="24"/>
        </w:rPr>
        <w:t>tifikasi CIQS.</w:t>
      </w:r>
    </w:p>
    <w:p w:rsidR="00A66EDD" w:rsidRPr="00D55FAB" w:rsidRDefault="00A66EDD" w:rsidP="00A66EDD">
      <w:pPr>
        <w:pStyle w:val="ListParagraph"/>
        <w:numPr>
          <w:ilvl w:val="0"/>
          <w:numId w:val="14"/>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Pengelolaan administrasi pendidikan SDM perusahaan.</w:t>
      </w:r>
    </w:p>
    <w:p w:rsidR="00A66EDD" w:rsidRPr="00D55FAB" w:rsidRDefault="00A66EDD" w:rsidP="00A66EDD">
      <w:pPr>
        <w:spacing w:after="0" w:line="480" w:lineRule="auto"/>
        <w:ind w:firstLine="426"/>
        <w:jc w:val="both"/>
        <w:rPr>
          <w:rFonts w:ascii="Times New Roman" w:hAnsi="Times New Roman" w:cs="Times New Roman"/>
          <w:sz w:val="24"/>
          <w:szCs w:val="24"/>
        </w:rPr>
      </w:pPr>
      <w:r w:rsidRPr="00D55FAB">
        <w:rPr>
          <w:rFonts w:ascii="Times New Roman" w:hAnsi="Times New Roman" w:cs="Times New Roman"/>
          <w:sz w:val="24"/>
          <w:szCs w:val="24"/>
        </w:rPr>
        <w:t xml:space="preserve">Telkom Learning Center melaksanakan berbagai program pelatihan bagi karyawan TELKOM secara berkala dalam satu tahun yang dibagi tiga triwulan. </w:t>
      </w:r>
      <w:r w:rsidRPr="00D55FAB">
        <w:rPr>
          <w:rFonts w:ascii="Times New Roman" w:hAnsi="Times New Roman" w:cs="Times New Roman"/>
          <w:sz w:val="24"/>
          <w:szCs w:val="24"/>
        </w:rPr>
        <w:lastRenderedPageBreak/>
        <w:t>Telkom Learning Center melaksanakan pelatihan-pelatihan yang ditujukan untuk meningkatkan kinerja serta komitmen seluruh karyawan TELKOM di Indonesia.</w:t>
      </w:r>
    </w:p>
    <w:p w:rsidR="00A66EDD" w:rsidRPr="00D55FAB" w:rsidRDefault="00A66EDD" w:rsidP="00A66EDD">
      <w:pPr>
        <w:spacing w:after="0" w:line="480" w:lineRule="auto"/>
        <w:ind w:firstLine="360"/>
        <w:jc w:val="both"/>
        <w:rPr>
          <w:rFonts w:ascii="Times New Roman" w:hAnsi="Times New Roman" w:cs="Times New Roman"/>
          <w:sz w:val="24"/>
          <w:szCs w:val="24"/>
        </w:rPr>
      </w:pPr>
      <w:r w:rsidRPr="00D55FAB">
        <w:rPr>
          <w:rFonts w:ascii="Times New Roman" w:hAnsi="Times New Roman" w:cs="Times New Roman"/>
          <w:sz w:val="24"/>
          <w:szCs w:val="24"/>
        </w:rPr>
        <w:t>Pengelolaan learning SDM perusahaan dilaksanakan secara terpusat dengan pengaturan sebagai berikut:</w:t>
      </w:r>
    </w:p>
    <w:p w:rsidR="00A66EDD" w:rsidRPr="00D55FAB" w:rsidRDefault="00A66EDD" w:rsidP="00A66EDD">
      <w:pPr>
        <w:pStyle w:val="ListParagraph"/>
        <w:numPr>
          <w:ilvl w:val="0"/>
          <w:numId w:val="15"/>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Pengelolaan strategi pengembangan kompetensi SDM TELKOM dilakukan oleh </w:t>
      </w:r>
      <w:r w:rsidRPr="00D55FAB">
        <w:rPr>
          <w:rFonts w:ascii="Times New Roman" w:hAnsi="Times New Roman" w:cs="Times New Roman"/>
          <w:i/>
          <w:sz w:val="24"/>
          <w:szCs w:val="24"/>
        </w:rPr>
        <w:t>Corporate Officer</w:t>
      </w:r>
      <w:r w:rsidRPr="00D55FAB">
        <w:rPr>
          <w:rFonts w:ascii="Times New Roman" w:hAnsi="Times New Roman" w:cs="Times New Roman"/>
          <w:sz w:val="24"/>
          <w:szCs w:val="24"/>
        </w:rPr>
        <w:t xml:space="preserve"> berdasarkan kebijakan dari </w:t>
      </w:r>
      <w:r w:rsidRPr="00D55FAB">
        <w:rPr>
          <w:rFonts w:ascii="Times New Roman" w:hAnsi="Times New Roman" w:cs="Times New Roman"/>
          <w:i/>
          <w:sz w:val="24"/>
          <w:szCs w:val="24"/>
        </w:rPr>
        <w:t>Human Resources Center</w:t>
      </w:r>
      <w:r w:rsidRPr="00D55FAB">
        <w:rPr>
          <w:rFonts w:ascii="Times New Roman" w:hAnsi="Times New Roman" w:cs="Times New Roman"/>
          <w:sz w:val="24"/>
          <w:szCs w:val="24"/>
        </w:rPr>
        <w:t>.</w:t>
      </w:r>
    </w:p>
    <w:p w:rsidR="00A66EDD" w:rsidRPr="00D55FAB" w:rsidRDefault="00A66EDD" w:rsidP="00A66EDD">
      <w:pPr>
        <w:pStyle w:val="ListParagraph"/>
        <w:numPr>
          <w:ilvl w:val="0"/>
          <w:numId w:val="15"/>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Pengelolaan </w:t>
      </w:r>
      <w:r w:rsidRPr="00D55FAB">
        <w:rPr>
          <w:rFonts w:ascii="Times New Roman" w:hAnsi="Times New Roman" w:cs="Times New Roman"/>
          <w:i/>
          <w:sz w:val="24"/>
          <w:szCs w:val="24"/>
        </w:rPr>
        <w:t>Learning Needs Analysis (LNA)</w:t>
      </w:r>
      <w:r w:rsidRPr="00D55FAB">
        <w:rPr>
          <w:rFonts w:ascii="Times New Roman" w:hAnsi="Times New Roman" w:cs="Times New Roman"/>
          <w:sz w:val="24"/>
          <w:szCs w:val="24"/>
        </w:rPr>
        <w:t xml:space="preserve"> lingkungan perusahaan dilakukan oleh </w:t>
      </w:r>
      <w:r w:rsidRPr="00D55FAB">
        <w:rPr>
          <w:rFonts w:ascii="Times New Roman" w:hAnsi="Times New Roman" w:cs="Times New Roman"/>
          <w:i/>
          <w:sz w:val="24"/>
          <w:szCs w:val="24"/>
        </w:rPr>
        <w:t>Human Resources Center</w:t>
      </w:r>
      <w:r w:rsidRPr="00D55FAB">
        <w:rPr>
          <w:rFonts w:ascii="Times New Roman" w:hAnsi="Times New Roman" w:cs="Times New Roman"/>
          <w:sz w:val="24"/>
          <w:szCs w:val="24"/>
        </w:rPr>
        <w:t xml:space="preserve"> dan didukung oleh TLC.</w:t>
      </w:r>
    </w:p>
    <w:p w:rsidR="00A66EDD" w:rsidRPr="00D55FAB" w:rsidRDefault="00A66EDD" w:rsidP="00A66EDD">
      <w:pPr>
        <w:pStyle w:val="ListParagraph"/>
        <w:numPr>
          <w:ilvl w:val="0"/>
          <w:numId w:val="15"/>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Penyelenggaraan program learning SDM Perusahaan dilakukan oleh TLC dan dalam hal diberlakukannya kerjasama penyelenggara learning (dalam negeri dan luar negeri) dengan lembaga eksternal, maka pelaksanaannya dibawah koordinasi TLC.</w:t>
      </w:r>
    </w:p>
    <w:p w:rsidR="00A66EDD" w:rsidRPr="00D55FAB" w:rsidRDefault="00A66EDD" w:rsidP="00A66EDD">
      <w:pPr>
        <w:pStyle w:val="ListParagraph"/>
        <w:numPr>
          <w:ilvl w:val="0"/>
          <w:numId w:val="15"/>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TLC menyelenggarakan learning SDM Perusahaan berdasarkan program dan permintaan dari </w:t>
      </w:r>
      <w:r w:rsidRPr="00D55FAB">
        <w:rPr>
          <w:rFonts w:ascii="Times New Roman" w:hAnsi="Times New Roman" w:cs="Times New Roman"/>
          <w:i/>
          <w:sz w:val="24"/>
          <w:szCs w:val="24"/>
        </w:rPr>
        <w:t>Human Resources Center</w:t>
      </w:r>
      <w:r w:rsidRPr="00D55FAB">
        <w:rPr>
          <w:rFonts w:ascii="Times New Roman" w:hAnsi="Times New Roman" w:cs="Times New Roman"/>
          <w:sz w:val="24"/>
          <w:szCs w:val="24"/>
        </w:rPr>
        <w:t xml:space="preserve">. </w:t>
      </w:r>
    </w:p>
    <w:p w:rsidR="00A66EDD" w:rsidRPr="00D55FAB" w:rsidRDefault="00A66EDD" w:rsidP="00A66EDD">
      <w:pPr>
        <w:spacing w:after="0" w:line="480" w:lineRule="auto"/>
        <w:jc w:val="both"/>
        <w:rPr>
          <w:rFonts w:ascii="Times New Roman" w:hAnsi="Times New Roman" w:cs="Times New Roman"/>
          <w:b/>
          <w:sz w:val="24"/>
          <w:szCs w:val="24"/>
        </w:rPr>
      </w:pPr>
    </w:p>
    <w:p w:rsidR="00A66EDD" w:rsidRPr="00D55FAB" w:rsidRDefault="00A66EDD" w:rsidP="00A66EDD">
      <w:pPr>
        <w:spacing w:after="0" w:line="480" w:lineRule="auto"/>
        <w:jc w:val="both"/>
        <w:rPr>
          <w:rFonts w:ascii="Times New Roman" w:hAnsi="Times New Roman" w:cs="Times New Roman"/>
          <w:b/>
          <w:sz w:val="24"/>
          <w:szCs w:val="24"/>
        </w:rPr>
      </w:pPr>
      <w:r w:rsidRPr="00D55FAB">
        <w:rPr>
          <w:rFonts w:ascii="Times New Roman" w:hAnsi="Times New Roman" w:cs="Times New Roman"/>
          <w:b/>
          <w:sz w:val="24"/>
          <w:szCs w:val="24"/>
        </w:rPr>
        <w:t>Aspek Keuangan</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Dana yang diperoleh TLC berasal dari </w:t>
      </w:r>
      <w:r w:rsidRPr="00D55FAB">
        <w:rPr>
          <w:rFonts w:ascii="Times New Roman" w:hAnsi="Times New Roman" w:cs="Times New Roman"/>
          <w:i/>
          <w:sz w:val="24"/>
          <w:szCs w:val="24"/>
        </w:rPr>
        <w:t>finance</w:t>
      </w:r>
      <w:r w:rsidRPr="00D55FAB">
        <w:rPr>
          <w:rFonts w:ascii="Times New Roman" w:hAnsi="Times New Roman" w:cs="Times New Roman"/>
          <w:sz w:val="24"/>
          <w:szCs w:val="24"/>
        </w:rPr>
        <w:t xml:space="preserve"> TELKOM (Direksi Keuangan) yang di</w:t>
      </w:r>
      <w:r>
        <w:rPr>
          <w:rFonts w:ascii="Times New Roman" w:hAnsi="Times New Roman" w:cs="Times New Roman"/>
          <w:sz w:val="24"/>
          <w:szCs w:val="24"/>
        </w:rPr>
        <w:t>guna</w:t>
      </w:r>
      <w:r w:rsidRPr="00D55FAB">
        <w:rPr>
          <w:rFonts w:ascii="Times New Roman" w:hAnsi="Times New Roman" w:cs="Times New Roman"/>
          <w:sz w:val="24"/>
          <w:szCs w:val="24"/>
        </w:rPr>
        <w:t>kan untuk membiayai seluruh kegiatan operasional sebagai penunjang terselenggaranya pelatihan, dengan tidak berorientasi pada profit namun lebih terfokus pada pengembangan SDM internal TELKOM.</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Untuk pendapatan yang berasal dari fasilitas TLC, langsung diberikan kepada </w:t>
      </w:r>
      <w:r w:rsidRPr="00D55FAB">
        <w:rPr>
          <w:rFonts w:ascii="Times New Roman" w:hAnsi="Times New Roman" w:cs="Times New Roman"/>
          <w:i/>
          <w:sz w:val="24"/>
          <w:szCs w:val="24"/>
        </w:rPr>
        <w:t>finance</w:t>
      </w:r>
      <w:r w:rsidRPr="00D55FAB">
        <w:rPr>
          <w:rFonts w:ascii="Times New Roman" w:hAnsi="Times New Roman" w:cs="Times New Roman"/>
          <w:sz w:val="24"/>
          <w:szCs w:val="24"/>
        </w:rPr>
        <w:t xml:space="preserve"> TELKOM. Jadi, TLC tidak mempunyai kewenangan terhadap pendapatan tersebut. Bagian keuangan di TLC bersifat </w:t>
      </w:r>
      <w:r w:rsidRPr="00D55FAB">
        <w:rPr>
          <w:rFonts w:ascii="Times New Roman" w:hAnsi="Times New Roman" w:cs="Times New Roman"/>
          <w:i/>
          <w:sz w:val="24"/>
          <w:szCs w:val="24"/>
        </w:rPr>
        <w:t>dummy</w:t>
      </w:r>
      <w:r w:rsidRPr="00D55FAB">
        <w:rPr>
          <w:rFonts w:ascii="Times New Roman" w:hAnsi="Times New Roman" w:cs="Times New Roman"/>
          <w:sz w:val="24"/>
          <w:szCs w:val="24"/>
        </w:rPr>
        <w:t xml:space="preserve">, yakni berfungsi </w:t>
      </w:r>
      <w:r w:rsidRPr="00D55FAB">
        <w:rPr>
          <w:rFonts w:ascii="Times New Roman" w:hAnsi="Times New Roman" w:cs="Times New Roman"/>
          <w:sz w:val="24"/>
          <w:szCs w:val="24"/>
        </w:rPr>
        <w:lastRenderedPageBreak/>
        <w:t xml:space="preserve">hanya mengatur arus keuangan di TLC, namun tidak memiliki kewenangan operasional lain karena keuangan sudah diatur oleh </w:t>
      </w:r>
      <w:r w:rsidRPr="00D55FAB">
        <w:rPr>
          <w:rFonts w:ascii="Times New Roman" w:hAnsi="Times New Roman" w:cs="Times New Roman"/>
          <w:i/>
          <w:sz w:val="24"/>
          <w:szCs w:val="24"/>
        </w:rPr>
        <w:t>finance</w:t>
      </w:r>
      <w:r w:rsidRPr="00D55FAB">
        <w:rPr>
          <w:rFonts w:ascii="Times New Roman" w:hAnsi="Times New Roman" w:cs="Times New Roman"/>
          <w:sz w:val="24"/>
          <w:szCs w:val="24"/>
        </w:rPr>
        <w:t xml:space="preserve"> TELKOM.</w:t>
      </w:r>
    </w:p>
    <w:p w:rsidR="00A66EDD" w:rsidRDefault="00A66EDD" w:rsidP="00A66EDD">
      <w:pPr>
        <w:spacing w:after="0" w:line="480" w:lineRule="auto"/>
        <w:jc w:val="both"/>
        <w:rPr>
          <w:rFonts w:ascii="Times New Roman" w:hAnsi="Times New Roman" w:cs="Times New Roman"/>
          <w:b/>
          <w:sz w:val="24"/>
          <w:szCs w:val="24"/>
        </w:rPr>
      </w:pPr>
    </w:p>
    <w:p w:rsidR="00A66EDD" w:rsidRPr="00D55FAB" w:rsidRDefault="00A66EDD" w:rsidP="00A66EDD">
      <w:pPr>
        <w:spacing w:after="0" w:line="480" w:lineRule="auto"/>
        <w:jc w:val="both"/>
        <w:rPr>
          <w:rFonts w:ascii="Times New Roman" w:hAnsi="Times New Roman" w:cs="Times New Roman"/>
          <w:b/>
          <w:sz w:val="24"/>
          <w:szCs w:val="24"/>
        </w:rPr>
      </w:pPr>
      <w:r w:rsidRPr="00D55FAB">
        <w:rPr>
          <w:rFonts w:ascii="Times New Roman" w:hAnsi="Times New Roman" w:cs="Times New Roman"/>
          <w:b/>
          <w:sz w:val="24"/>
          <w:szCs w:val="24"/>
        </w:rPr>
        <w:t>Aspek Pemasaran</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TLC merupakan wadah penyelenggara pelatihan yang sudah memiliki </w:t>
      </w:r>
      <w:r w:rsidRPr="00D55FAB">
        <w:rPr>
          <w:rFonts w:ascii="Times New Roman" w:hAnsi="Times New Roman" w:cs="Times New Roman"/>
          <w:i/>
          <w:sz w:val="24"/>
          <w:szCs w:val="24"/>
        </w:rPr>
        <w:t>coverage area</w:t>
      </w:r>
      <w:r w:rsidRPr="00D55FAB">
        <w:rPr>
          <w:rFonts w:ascii="Times New Roman" w:hAnsi="Times New Roman" w:cs="Times New Roman"/>
          <w:sz w:val="24"/>
          <w:szCs w:val="24"/>
        </w:rPr>
        <w:t xml:space="preserve"> yang luas dan mencakup seluruh wilayah Indonesia. Sehingga TLC dalam melakukan kegiatan pemasarannya tidak terlalu agresif karena lebih mengutamakan untuk  internal TELKOM dan TelkomGroup. Kegiatan pemasaran yang dilakukan oleh TLC dalam menginformasikan jadwal persiapan pelatihan yang akan dilaksanakan hanya melalui telepon dan tatap muka (bertemu langsung dengan pelanggan yang bersangkutan).</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Pasar Learning Center adalah seluruh unit bisnis internal TELKOM, operator jasa telekomunikasi dan organisasi lainnya yang membutuhkan jasa pelatihan dan sarana pelatihan. Pasar LC dibagi dalam 2 kategori yaitu:</w:t>
      </w:r>
    </w:p>
    <w:p w:rsidR="00A66EDD" w:rsidRPr="00FD0D20" w:rsidRDefault="00A66EDD" w:rsidP="00A66EDD">
      <w:pPr>
        <w:pStyle w:val="ListParagraph"/>
        <w:numPr>
          <w:ilvl w:val="0"/>
          <w:numId w:val="16"/>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 xml:space="preserve">Pasar internal diantaranya adalah </w:t>
      </w:r>
      <w:r w:rsidRPr="00FD0D20">
        <w:rPr>
          <w:rFonts w:ascii="Times New Roman" w:hAnsi="Times New Roman" w:cs="Times New Roman"/>
          <w:sz w:val="24"/>
          <w:szCs w:val="24"/>
        </w:rPr>
        <w:t xml:space="preserve">HRC, HR 01, HR 03, HR 09. </w:t>
      </w:r>
    </w:p>
    <w:p w:rsidR="00A66EDD" w:rsidRPr="001C6FA6" w:rsidRDefault="00A66EDD" w:rsidP="00A66EDD">
      <w:pPr>
        <w:pStyle w:val="ListParagraph"/>
        <w:spacing w:after="0" w:line="480" w:lineRule="auto"/>
        <w:ind w:left="426"/>
        <w:jc w:val="both"/>
        <w:rPr>
          <w:rFonts w:ascii="Times New Roman" w:hAnsi="Times New Roman" w:cs="Times New Roman"/>
          <w:sz w:val="24"/>
          <w:szCs w:val="24"/>
          <w:lang w:val="id-ID"/>
        </w:rPr>
      </w:pPr>
      <w:r w:rsidRPr="000128BE">
        <w:rPr>
          <w:rFonts w:ascii="Times New Roman" w:hAnsi="Times New Roman" w:cs="Times New Roman"/>
          <w:sz w:val="24"/>
          <w:szCs w:val="24"/>
        </w:rPr>
        <w:t>Perlakuan kepada pasar internal adalah memberikan pelayanan jasa terbaik berupa pelatihan untuk melakukan pengembangan SDM internal TELKOM dan TELKOMGroup.</w:t>
      </w:r>
    </w:p>
    <w:p w:rsidR="00A66EDD" w:rsidRPr="00D55FAB" w:rsidRDefault="00A66EDD" w:rsidP="00A66EDD">
      <w:pPr>
        <w:pStyle w:val="ListParagraph"/>
        <w:numPr>
          <w:ilvl w:val="0"/>
          <w:numId w:val="16"/>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Pasar  eksternal diantaranya adalah:</w:t>
      </w:r>
    </w:p>
    <w:p w:rsidR="00A66EDD" w:rsidRPr="00FD0D20" w:rsidRDefault="00A66EDD" w:rsidP="00A66EDD">
      <w:pPr>
        <w:pStyle w:val="ListParagraph"/>
        <w:numPr>
          <w:ilvl w:val="0"/>
          <w:numId w:val="25"/>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Perusahaan Swasta se</w:t>
      </w:r>
      <w:r>
        <w:rPr>
          <w:rFonts w:ascii="Times New Roman" w:hAnsi="Times New Roman" w:cs="Times New Roman"/>
          <w:sz w:val="24"/>
          <w:szCs w:val="24"/>
        </w:rPr>
        <w:t>perti: PT. Garuda, PT. Indosat</w:t>
      </w:r>
      <w:r w:rsidRPr="00D55FAB">
        <w:rPr>
          <w:rFonts w:ascii="Times New Roman" w:hAnsi="Times New Roman" w:cs="Times New Roman"/>
          <w:sz w:val="24"/>
          <w:szCs w:val="24"/>
        </w:rPr>
        <w:t>, PT. Caltex, Jasindo, Migas, PT. KAI dan lain-lain.</w:t>
      </w:r>
    </w:p>
    <w:p w:rsidR="00A66EDD" w:rsidRPr="00FD0D20" w:rsidRDefault="00A66EDD" w:rsidP="00A66EDD">
      <w:pPr>
        <w:pStyle w:val="ListParagraph"/>
        <w:numPr>
          <w:ilvl w:val="0"/>
          <w:numId w:val="25"/>
        </w:numPr>
        <w:spacing w:after="0" w:line="480" w:lineRule="auto"/>
        <w:ind w:left="851"/>
        <w:jc w:val="both"/>
        <w:rPr>
          <w:rFonts w:ascii="Times New Roman" w:hAnsi="Times New Roman" w:cs="Times New Roman"/>
          <w:sz w:val="24"/>
          <w:szCs w:val="24"/>
        </w:rPr>
      </w:pPr>
      <w:r w:rsidRPr="00FD0D20">
        <w:rPr>
          <w:rFonts w:ascii="Times New Roman" w:hAnsi="Times New Roman" w:cs="Times New Roman"/>
          <w:sz w:val="24"/>
          <w:szCs w:val="24"/>
        </w:rPr>
        <w:t>Instansi Pemerintah.</w:t>
      </w:r>
    </w:p>
    <w:p w:rsidR="00A66EDD" w:rsidRPr="00FD0D20" w:rsidRDefault="00A66EDD" w:rsidP="00A66EDD">
      <w:pPr>
        <w:pStyle w:val="ListParagraph"/>
        <w:numPr>
          <w:ilvl w:val="0"/>
          <w:numId w:val="25"/>
        </w:numPr>
        <w:spacing w:after="0" w:line="480" w:lineRule="auto"/>
        <w:ind w:left="851"/>
        <w:jc w:val="both"/>
        <w:rPr>
          <w:rFonts w:ascii="Times New Roman" w:hAnsi="Times New Roman" w:cs="Times New Roman"/>
          <w:sz w:val="24"/>
          <w:szCs w:val="24"/>
        </w:rPr>
      </w:pPr>
      <w:r w:rsidRPr="00FD0D20">
        <w:rPr>
          <w:rFonts w:ascii="Times New Roman" w:hAnsi="Times New Roman" w:cs="Times New Roman"/>
          <w:sz w:val="24"/>
          <w:szCs w:val="24"/>
        </w:rPr>
        <w:t>Perguruan Tinggi dan sekolah.</w:t>
      </w:r>
    </w:p>
    <w:p w:rsidR="00A66EDD" w:rsidRPr="000128BE" w:rsidRDefault="00A66EDD" w:rsidP="00A66EDD">
      <w:pPr>
        <w:pStyle w:val="ListParagraph"/>
        <w:spacing w:after="0" w:line="480" w:lineRule="auto"/>
        <w:ind w:left="426"/>
        <w:jc w:val="both"/>
        <w:rPr>
          <w:rFonts w:ascii="Times New Roman" w:hAnsi="Times New Roman" w:cs="Times New Roman"/>
          <w:sz w:val="24"/>
          <w:szCs w:val="24"/>
        </w:rPr>
      </w:pPr>
      <w:r w:rsidRPr="000128BE">
        <w:rPr>
          <w:rFonts w:ascii="Times New Roman" w:hAnsi="Times New Roman" w:cs="Times New Roman"/>
          <w:sz w:val="24"/>
          <w:szCs w:val="24"/>
        </w:rPr>
        <w:lastRenderedPageBreak/>
        <w:t>Perlakuan kepada pasar eksternal adalah pelayanan yang berupa pelatihan untuk pengembangan dan penyewaan gedung serta fasilitas lainnya dalam rangka untuk memperoleh revenue.</w:t>
      </w:r>
    </w:p>
    <w:p w:rsidR="00A66EDD" w:rsidRDefault="00A66EDD" w:rsidP="00A66EDD">
      <w:pPr>
        <w:spacing w:after="0" w:line="480" w:lineRule="auto"/>
        <w:jc w:val="both"/>
        <w:rPr>
          <w:rFonts w:ascii="Times New Roman" w:hAnsi="Times New Roman" w:cs="Times New Roman"/>
          <w:b/>
          <w:sz w:val="24"/>
          <w:szCs w:val="24"/>
        </w:rPr>
      </w:pPr>
    </w:p>
    <w:p w:rsidR="00A66EDD" w:rsidRPr="00D55FAB" w:rsidRDefault="00A66EDD" w:rsidP="00A66EDD">
      <w:pPr>
        <w:spacing w:after="0" w:line="480" w:lineRule="auto"/>
        <w:jc w:val="both"/>
        <w:rPr>
          <w:rFonts w:ascii="Times New Roman" w:hAnsi="Times New Roman" w:cs="Times New Roman"/>
          <w:b/>
          <w:sz w:val="24"/>
          <w:szCs w:val="24"/>
        </w:rPr>
      </w:pPr>
      <w:r w:rsidRPr="00D55FAB">
        <w:rPr>
          <w:rFonts w:ascii="Times New Roman" w:hAnsi="Times New Roman" w:cs="Times New Roman"/>
          <w:b/>
          <w:sz w:val="24"/>
          <w:szCs w:val="24"/>
        </w:rPr>
        <w:t>Aspek Produksi dan Operasi</w:t>
      </w:r>
    </w:p>
    <w:p w:rsidR="00A66EDD" w:rsidRPr="00D55FAB"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Sebagai penyedia layanan jasa, TLC memiliki produk-produk unggulan yang terdiri dari barang dan jasa.</w:t>
      </w:r>
    </w:p>
    <w:p w:rsidR="00A66EDD" w:rsidRPr="00D55FAB" w:rsidRDefault="00A66EDD" w:rsidP="00A66EDD">
      <w:pPr>
        <w:pStyle w:val="ListParagraph"/>
        <w:numPr>
          <w:ilvl w:val="0"/>
          <w:numId w:val="17"/>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t>Produk yang berupa layanan jasa</w:t>
      </w:r>
      <w:r>
        <w:rPr>
          <w:rFonts w:ascii="Times New Roman" w:hAnsi="Times New Roman" w:cs="Times New Roman"/>
          <w:sz w:val="24"/>
          <w:szCs w:val="24"/>
          <w:lang w:val="id-ID"/>
        </w:rPr>
        <w:t xml:space="preserve"> antara lain:</w:t>
      </w:r>
    </w:p>
    <w:p w:rsidR="00A66EDD" w:rsidRPr="00D55FAB" w:rsidRDefault="00A66EDD" w:rsidP="00A66EDD">
      <w:pPr>
        <w:pStyle w:val="ListParagraph"/>
        <w:numPr>
          <w:ilvl w:val="0"/>
          <w:numId w:val="18"/>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Internal merupakan jenis pelatihan yang dilaksanakan oleh Learning Center untuk pengembangan SDM internal TELKOM itu sendiri.</w:t>
      </w:r>
    </w:p>
    <w:p w:rsidR="00A66EDD" w:rsidRPr="001C6FA6" w:rsidRDefault="00A66EDD" w:rsidP="00A66EDD">
      <w:pPr>
        <w:pStyle w:val="ListParagraph"/>
        <w:numPr>
          <w:ilvl w:val="0"/>
          <w:numId w:val="18"/>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 xml:space="preserve">Eksternal (pelatihan non-TELKOM dan penyewaan gedung) merupakan jenis pelatihan yang dilaksanakan oleh Learning Center untuk membantu perusahaan atau instalasi lain diluar TELKOM dalam rangka pengembangan SDM-nya serta penyewaan gedung dan fasilitas lainnya. </w:t>
      </w:r>
    </w:p>
    <w:p w:rsidR="00A66EDD" w:rsidRDefault="00A66EDD" w:rsidP="00A66EDD">
      <w:pPr>
        <w:spacing w:after="0" w:line="240" w:lineRule="auto"/>
        <w:jc w:val="center"/>
        <w:rPr>
          <w:rFonts w:ascii="Times New Roman" w:hAnsi="Times New Roman" w:cs="Times New Roman"/>
          <w:b/>
          <w:sz w:val="24"/>
          <w:szCs w:val="24"/>
        </w:rPr>
      </w:pPr>
    </w:p>
    <w:p w:rsidR="00A66EDD" w:rsidRPr="00D55FAB" w:rsidRDefault="00A66EDD" w:rsidP="00A66EDD">
      <w:pPr>
        <w:spacing w:after="0" w:line="240" w:lineRule="auto"/>
        <w:jc w:val="center"/>
        <w:rPr>
          <w:rFonts w:ascii="Times New Roman" w:hAnsi="Times New Roman" w:cs="Times New Roman"/>
          <w:sz w:val="24"/>
          <w:szCs w:val="24"/>
        </w:rPr>
      </w:pPr>
      <w:r w:rsidRPr="00D55FAB">
        <w:rPr>
          <w:rFonts w:ascii="Times New Roman" w:hAnsi="Times New Roman" w:cs="Times New Roman"/>
          <w:b/>
          <w:sz w:val="24"/>
          <w:szCs w:val="24"/>
        </w:rPr>
        <w:t>Tabel  2.1</w:t>
      </w:r>
    </w:p>
    <w:p w:rsidR="00A66EDD" w:rsidRPr="00D55FAB" w:rsidRDefault="00A66EDD" w:rsidP="00A66EDD">
      <w:pPr>
        <w:spacing w:after="0" w:line="240" w:lineRule="auto"/>
        <w:jc w:val="center"/>
        <w:rPr>
          <w:rFonts w:ascii="Times New Roman" w:hAnsi="Times New Roman" w:cs="Times New Roman"/>
          <w:sz w:val="24"/>
          <w:szCs w:val="24"/>
        </w:rPr>
      </w:pPr>
      <w:r w:rsidRPr="00D55FAB">
        <w:rPr>
          <w:rFonts w:ascii="Times New Roman" w:hAnsi="Times New Roman" w:cs="Times New Roman"/>
          <w:b/>
          <w:sz w:val="24"/>
          <w:szCs w:val="24"/>
        </w:rPr>
        <w:t>Jenis Pelatihan Learning Center</w:t>
      </w:r>
    </w:p>
    <w:p w:rsidR="00A66EDD" w:rsidRPr="00D55FAB" w:rsidRDefault="00A66EDD" w:rsidP="00A66EDD">
      <w:pPr>
        <w:spacing w:after="0" w:line="240" w:lineRule="auto"/>
        <w:jc w:val="both"/>
        <w:rPr>
          <w:rFonts w:ascii="Times New Roman" w:hAnsi="Times New Roman" w:cs="Times New Roman"/>
          <w:sz w:val="24"/>
          <w:szCs w:val="24"/>
        </w:rPr>
      </w:pPr>
    </w:p>
    <w:tbl>
      <w:tblPr>
        <w:tblStyle w:val="TableGrid"/>
        <w:tblW w:w="0" w:type="auto"/>
        <w:tblInd w:w="108" w:type="dxa"/>
        <w:tblLook w:val="04A0"/>
      </w:tblPr>
      <w:tblGrid>
        <w:gridCol w:w="1877"/>
        <w:gridCol w:w="2000"/>
        <w:gridCol w:w="1492"/>
        <w:gridCol w:w="2677"/>
      </w:tblGrid>
      <w:tr w:rsidR="00A66EDD" w:rsidRPr="00D55FAB" w:rsidTr="004A34C1">
        <w:tc>
          <w:tcPr>
            <w:tcW w:w="0" w:type="auto"/>
            <w:vAlign w:val="center"/>
          </w:tcPr>
          <w:p w:rsidR="00A66EDD" w:rsidRPr="00D55FAB" w:rsidRDefault="00A66EDD" w:rsidP="004A34C1">
            <w:pPr>
              <w:jc w:val="center"/>
              <w:rPr>
                <w:rFonts w:ascii="Times New Roman" w:hAnsi="Times New Roman" w:cs="Times New Roman"/>
                <w:b/>
                <w:sz w:val="20"/>
                <w:szCs w:val="20"/>
              </w:rPr>
            </w:pPr>
            <w:r w:rsidRPr="00D55FAB">
              <w:rPr>
                <w:rFonts w:ascii="Times New Roman" w:hAnsi="Times New Roman" w:cs="Times New Roman"/>
                <w:b/>
                <w:sz w:val="20"/>
                <w:szCs w:val="20"/>
              </w:rPr>
              <w:t>BISNIS &amp; MANAJEMEN</w:t>
            </w:r>
          </w:p>
        </w:tc>
        <w:tc>
          <w:tcPr>
            <w:tcW w:w="0" w:type="auto"/>
            <w:vAlign w:val="center"/>
          </w:tcPr>
          <w:p w:rsidR="00A66EDD" w:rsidRPr="00D55FAB" w:rsidRDefault="00A66EDD" w:rsidP="004A34C1">
            <w:pPr>
              <w:jc w:val="center"/>
              <w:rPr>
                <w:rFonts w:ascii="Times New Roman" w:hAnsi="Times New Roman" w:cs="Times New Roman"/>
                <w:b/>
                <w:sz w:val="20"/>
                <w:szCs w:val="20"/>
              </w:rPr>
            </w:pPr>
            <w:r w:rsidRPr="00D55FAB">
              <w:rPr>
                <w:rFonts w:ascii="Times New Roman" w:hAnsi="Times New Roman" w:cs="Times New Roman"/>
                <w:b/>
                <w:sz w:val="20"/>
                <w:szCs w:val="20"/>
              </w:rPr>
              <w:t>TEKNIK</w:t>
            </w:r>
          </w:p>
        </w:tc>
        <w:tc>
          <w:tcPr>
            <w:tcW w:w="0" w:type="auto"/>
            <w:vAlign w:val="center"/>
          </w:tcPr>
          <w:p w:rsidR="00A66EDD" w:rsidRPr="00D55FAB" w:rsidRDefault="00A66EDD" w:rsidP="004A34C1">
            <w:pPr>
              <w:jc w:val="center"/>
              <w:rPr>
                <w:rFonts w:ascii="Times New Roman" w:hAnsi="Times New Roman" w:cs="Times New Roman"/>
                <w:b/>
                <w:sz w:val="20"/>
                <w:szCs w:val="20"/>
              </w:rPr>
            </w:pPr>
            <w:r w:rsidRPr="00D55FAB">
              <w:rPr>
                <w:rFonts w:ascii="Times New Roman" w:hAnsi="Times New Roman" w:cs="Times New Roman"/>
                <w:b/>
                <w:sz w:val="20"/>
                <w:szCs w:val="20"/>
              </w:rPr>
              <w:t>TEST ONLINE</w:t>
            </w:r>
          </w:p>
        </w:tc>
        <w:tc>
          <w:tcPr>
            <w:tcW w:w="0" w:type="auto"/>
            <w:vAlign w:val="center"/>
          </w:tcPr>
          <w:p w:rsidR="00A66EDD" w:rsidRPr="00D55FAB" w:rsidRDefault="00A66EDD" w:rsidP="004A34C1">
            <w:pPr>
              <w:jc w:val="center"/>
              <w:rPr>
                <w:rFonts w:ascii="Times New Roman" w:hAnsi="Times New Roman" w:cs="Times New Roman"/>
                <w:b/>
                <w:sz w:val="20"/>
                <w:szCs w:val="20"/>
              </w:rPr>
            </w:pPr>
            <w:r w:rsidRPr="00D55FAB">
              <w:rPr>
                <w:rFonts w:ascii="Times New Roman" w:hAnsi="Times New Roman" w:cs="Times New Roman"/>
                <w:b/>
                <w:sz w:val="20"/>
                <w:szCs w:val="20"/>
              </w:rPr>
              <w:t>PENGETAHUAN UMUM</w:t>
            </w:r>
          </w:p>
        </w:tc>
      </w:tr>
      <w:tr w:rsidR="00A66EDD" w:rsidRPr="00D55FAB" w:rsidTr="004A34C1">
        <w:tc>
          <w:tcPr>
            <w:tcW w:w="0" w:type="auto"/>
          </w:tcPr>
          <w:p w:rsidR="00A66EDD" w:rsidRPr="00D55FAB" w:rsidRDefault="00A66EDD" w:rsidP="00A66EDD">
            <w:pPr>
              <w:pStyle w:val="ListParagraph"/>
              <w:numPr>
                <w:ilvl w:val="0"/>
                <w:numId w:val="19"/>
              </w:numPr>
              <w:ind w:left="176" w:hanging="284"/>
              <w:rPr>
                <w:rFonts w:ascii="Times New Roman" w:hAnsi="Times New Roman" w:cs="Times New Roman"/>
                <w:sz w:val="20"/>
                <w:szCs w:val="20"/>
              </w:rPr>
            </w:pPr>
            <w:r w:rsidRPr="00D55FAB">
              <w:rPr>
                <w:rFonts w:ascii="Times New Roman" w:hAnsi="Times New Roman" w:cs="Times New Roman"/>
                <w:sz w:val="20"/>
                <w:szCs w:val="20"/>
              </w:rPr>
              <w:t>Bisnis Customer Retention</w:t>
            </w:r>
          </w:p>
          <w:p w:rsidR="00A66EDD" w:rsidRPr="00D55FAB" w:rsidRDefault="00A66EDD" w:rsidP="00A66EDD">
            <w:pPr>
              <w:pStyle w:val="ListParagraph"/>
              <w:numPr>
                <w:ilvl w:val="0"/>
                <w:numId w:val="19"/>
              </w:numPr>
              <w:ind w:left="176" w:hanging="284"/>
              <w:rPr>
                <w:rFonts w:ascii="Times New Roman" w:hAnsi="Times New Roman" w:cs="Times New Roman"/>
                <w:sz w:val="20"/>
                <w:szCs w:val="20"/>
              </w:rPr>
            </w:pPr>
            <w:r w:rsidRPr="00D55FAB">
              <w:rPr>
                <w:rFonts w:ascii="Times New Roman" w:hAnsi="Times New Roman" w:cs="Times New Roman"/>
                <w:sz w:val="20"/>
                <w:szCs w:val="20"/>
              </w:rPr>
              <w:t>Pengantar Strategi</w:t>
            </w:r>
          </w:p>
          <w:p w:rsidR="00A66EDD" w:rsidRPr="00D55FAB" w:rsidRDefault="00A66EDD" w:rsidP="004A34C1">
            <w:pPr>
              <w:pStyle w:val="ListParagraph"/>
              <w:ind w:left="176"/>
              <w:rPr>
                <w:rFonts w:ascii="Times New Roman" w:hAnsi="Times New Roman" w:cs="Times New Roman"/>
                <w:sz w:val="20"/>
                <w:szCs w:val="20"/>
              </w:rPr>
            </w:pPr>
            <w:r w:rsidRPr="00D55FAB">
              <w:rPr>
                <w:rFonts w:ascii="Times New Roman" w:hAnsi="Times New Roman" w:cs="Times New Roman"/>
                <w:sz w:val="20"/>
                <w:szCs w:val="20"/>
              </w:rPr>
              <w:t>Pemasaran Jasa</w:t>
            </w:r>
          </w:p>
          <w:p w:rsidR="00A66EDD" w:rsidRPr="00D55FAB" w:rsidRDefault="00A66EDD" w:rsidP="00A66EDD">
            <w:pPr>
              <w:pStyle w:val="ListParagraph"/>
              <w:numPr>
                <w:ilvl w:val="0"/>
                <w:numId w:val="19"/>
              </w:numPr>
              <w:ind w:left="176" w:hanging="284"/>
              <w:rPr>
                <w:rFonts w:ascii="Times New Roman" w:hAnsi="Times New Roman" w:cs="Times New Roman"/>
                <w:sz w:val="20"/>
                <w:szCs w:val="20"/>
              </w:rPr>
            </w:pPr>
            <w:r w:rsidRPr="00D55FAB">
              <w:rPr>
                <w:rFonts w:ascii="Times New Roman" w:hAnsi="Times New Roman" w:cs="Times New Roman"/>
                <w:sz w:val="20"/>
                <w:szCs w:val="20"/>
              </w:rPr>
              <w:t>Pengantar Strategi Promosi</w:t>
            </w:r>
          </w:p>
        </w:tc>
        <w:tc>
          <w:tcPr>
            <w:tcW w:w="0" w:type="auto"/>
          </w:tcPr>
          <w:p w:rsidR="00A66EDD" w:rsidRPr="00D55FAB" w:rsidRDefault="00A66EDD" w:rsidP="00A66EDD">
            <w:pPr>
              <w:pStyle w:val="ListParagraph"/>
              <w:numPr>
                <w:ilvl w:val="0"/>
                <w:numId w:val="19"/>
              </w:numPr>
              <w:ind w:left="175" w:hanging="261"/>
              <w:rPr>
                <w:rFonts w:ascii="Times New Roman" w:hAnsi="Times New Roman" w:cs="Times New Roman"/>
                <w:sz w:val="20"/>
                <w:szCs w:val="20"/>
              </w:rPr>
            </w:pPr>
            <w:r w:rsidRPr="00D55FAB">
              <w:rPr>
                <w:rFonts w:ascii="Times New Roman" w:hAnsi="Times New Roman" w:cs="Times New Roman"/>
                <w:sz w:val="20"/>
                <w:szCs w:val="20"/>
              </w:rPr>
              <w:t>Pengantar Manajemen</w:t>
            </w:r>
          </w:p>
          <w:p w:rsidR="00A66EDD" w:rsidRPr="00D55FAB" w:rsidRDefault="00A66EDD" w:rsidP="00A66EDD">
            <w:pPr>
              <w:pStyle w:val="ListParagraph"/>
              <w:numPr>
                <w:ilvl w:val="0"/>
                <w:numId w:val="19"/>
              </w:numPr>
              <w:ind w:left="175" w:hanging="261"/>
              <w:rPr>
                <w:rFonts w:ascii="Times New Roman" w:hAnsi="Times New Roman" w:cs="Times New Roman"/>
                <w:sz w:val="20"/>
                <w:szCs w:val="20"/>
              </w:rPr>
            </w:pPr>
            <w:r w:rsidRPr="00D55FAB">
              <w:rPr>
                <w:rFonts w:ascii="Times New Roman" w:hAnsi="Times New Roman" w:cs="Times New Roman"/>
                <w:sz w:val="20"/>
                <w:szCs w:val="20"/>
              </w:rPr>
              <w:t>Pengantar Speedy</w:t>
            </w:r>
          </w:p>
          <w:p w:rsidR="00A66EDD" w:rsidRPr="00D55FAB" w:rsidRDefault="00A66EDD" w:rsidP="00A66EDD">
            <w:pPr>
              <w:pStyle w:val="ListParagraph"/>
              <w:numPr>
                <w:ilvl w:val="0"/>
                <w:numId w:val="19"/>
              </w:numPr>
              <w:ind w:left="175" w:hanging="261"/>
              <w:rPr>
                <w:rFonts w:ascii="Times New Roman" w:hAnsi="Times New Roman" w:cs="Times New Roman"/>
                <w:sz w:val="20"/>
                <w:szCs w:val="20"/>
              </w:rPr>
            </w:pPr>
            <w:r w:rsidRPr="00D55FAB">
              <w:rPr>
                <w:rFonts w:ascii="Times New Roman" w:hAnsi="Times New Roman" w:cs="Times New Roman"/>
                <w:sz w:val="20"/>
                <w:szCs w:val="20"/>
              </w:rPr>
              <w:t>Pengantar TCP/ IP</w:t>
            </w:r>
          </w:p>
          <w:p w:rsidR="00A66EDD" w:rsidRPr="00D55FAB" w:rsidRDefault="00A66EDD" w:rsidP="00A66EDD">
            <w:pPr>
              <w:pStyle w:val="ListParagraph"/>
              <w:numPr>
                <w:ilvl w:val="0"/>
                <w:numId w:val="19"/>
              </w:numPr>
              <w:ind w:left="175" w:hanging="261"/>
              <w:rPr>
                <w:rFonts w:ascii="Times New Roman" w:hAnsi="Times New Roman" w:cs="Times New Roman"/>
                <w:sz w:val="20"/>
                <w:szCs w:val="20"/>
              </w:rPr>
            </w:pPr>
            <w:r w:rsidRPr="00D55FAB">
              <w:rPr>
                <w:rFonts w:ascii="Times New Roman" w:hAnsi="Times New Roman" w:cs="Times New Roman"/>
                <w:sz w:val="20"/>
                <w:szCs w:val="20"/>
              </w:rPr>
              <w:t>Pengantar Komunikasi Data</w:t>
            </w:r>
          </w:p>
          <w:p w:rsidR="00A66EDD" w:rsidRPr="00D55FAB" w:rsidRDefault="00A66EDD" w:rsidP="00A66EDD">
            <w:pPr>
              <w:pStyle w:val="ListParagraph"/>
              <w:numPr>
                <w:ilvl w:val="0"/>
                <w:numId w:val="19"/>
              </w:numPr>
              <w:ind w:left="175" w:hanging="261"/>
              <w:rPr>
                <w:rFonts w:ascii="Times New Roman" w:hAnsi="Times New Roman" w:cs="Times New Roman"/>
                <w:sz w:val="20"/>
                <w:szCs w:val="20"/>
              </w:rPr>
            </w:pPr>
            <w:r w:rsidRPr="00D55FAB">
              <w:rPr>
                <w:rFonts w:ascii="Times New Roman" w:hAnsi="Times New Roman" w:cs="Times New Roman"/>
                <w:sz w:val="20"/>
                <w:szCs w:val="20"/>
              </w:rPr>
              <w:t>Product Knowledge TELKOMnet</w:t>
            </w:r>
          </w:p>
          <w:p w:rsidR="00A66EDD" w:rsidRPr="00D55FAB" w:rsidRDefault="00A66EDD" w:rsidP="00A66EDD">
            <w:pPr>
              <w:pStyle w:val="ListParagraph"/>
              <w:numPr>
                <w:ilvl w:val="0"/>
                <w:numId w:val="19"/>
              </w:numPr>
              <w:ind w:left="175" w:hanging="261"/>
              <w:rPr>
                <w:rFonts w:ascii="Times New Roman" w:hAnsi="Times New Roman" w:cs="Times New Roman"/>
                <w:sz w:val="20"/>
                <w:szCs w:val="20"/>
              </w:rPr>
            </w:pPr>
            <w:r w:rsidRPr="00D55FAB">
              <w:rPr>
                <w:rFonts w:ascii="Times New Roman" w:hAnsi="Times New Roman" w:cs="Times New Roman"/>
                <w:sz w:val="20"/>
                <w:szCs w:val="20"/>
              </w:rPr>
              <w:t>Product Knowledge TELKOMLink</w:t>
            </w:r>
          </w:p>
          <w:p w:rsidR="00A66EDD" w:rsidRPr="00D55FAB" w:rsidRDefault="00A66EDD" w:rsidP="00A66EDD">
            <w:pPr>
              <w:pStyle w:val="ListParagraph"/>
              <w:numPr>
                <w:ilvl w:val="0"/>
                <w:numId w:val="19"/>
              </w:numPr>
              <w:ind w:left="175" w:hanging="261"/>
              <w:rPr>
                <w:rFonts w:ascii="Times New Roman" w:hAnsi="Times New Roman" w:cs="Times New Roman"/>
                <w:sz w:val="20"/>
                <w:szCs w:val="20"/>
              </w:rPr>
            </w:pPr>
            <w:r w:rsidRPr="00D55FAB">
              <w:rPr>
                <w:rFonts w:ascii="Times New Roman" w:hAnsi="Times New Roman" w:cs="Times New Roman"/>
                <w:sz w:val="20"/>
                <w:szCs w:val="20"/>
              </w:rPr>
              <w:t>Pengenalan UML</w:t>
            </w:r>
          </w:p>
        </w:tc>
        <w:tc>
          <w:tcPr>
            <w:tcW w:w="0" w:type="auto"/>
          </w:tcPr>
          <w:p w:rsidR="00A66EDD" w:rsidRPr="00D55FAB" w:rsidRDefault="00A66EDD" w:rsidP="00A66EDD">
            <w:pPr>
              <w:pStyle w:val="ListParagraph"/>
              <w:numPr>
                <w:ilvl w:val="0"/>
                <w:numId w:val="19"/>
              </w:numPr>
              <w:ind w:left="176" w:hanging="284"/>
              <w:rPr>
                <w:rFonts w:ascii="Times New Roman" w:hAnsi="Times New Roman" w:cs="Times New Roman"/>
                <w:sz w:val="20"/>
                <w:szCs w:val="20"/>
              </w:rPr>
            </w:pPr>
            <w:r w:rsidRPr="00D55FAB">
              <w:rPr>
                <w:rFonts w:ascii="Times New Roman" w:hAnsi="Times New Roman" w:cs="Times New Roman"/>
                <w:sz w:val="20"/>
                <w:szCs w:val="20"/>
              </w:rPr>
              <w:t>Placement Test Speedy</w:t>
            </w:r>
          </w:p>
        </w:tc>
        <w:tc>
          <w:tcPr>
            <w:tcW w:w="0" w:type="auto"/>
          </w:tcPr>
          <w:p w:rsidR="00A66EDD" w:rsidRPr="00D55FAB" w:rsidRDefault="00A66EDD" w:rsidP="00A66EDD">
            <w:pPr>
              <w:pStyle w:val="ListParagraph"/>
              <w:numPr>
                <w:ilvl w:val="0"/>
                <w:numId w:val="19"/>
              </w:numPr>
              <w:ind w:left="169" w:hanging="268"/>
              <w:rPr>
                <w:rFonts w:ascii="Times New Roman" w:hAnsi="Times New Roman" w:cs="Times New Roman"/>
                <w:sz w:val="20"/>
                <w:szCs w:val="20"/>
              </w:rPr>
            </w:pPr>
            <w:r w:rsidRPr="00D55FAB">
              <w:rPr>
                <w:rFonts w:ascii="Times New Roman" w:hAnsi="Times New Roman" w:cs="Times New Roman"/>
                <w:sz w:val="20"/>
                <w:szCs w:val="20"/>
              </w:rPr>
              <w:t>Kumpulan Pengetahuan Tentang Kesehatan Pasar</w:t>
            </w:r>
          </w:p>
          <w:p w:rsidR="00A66EDD" w:rsidRPr="00D55FAB" w:rsidRDefault="00A66EDD" w:rsidP="00A66EDD">
            <w:pPr>
              <w:pStyle w:val="ListParagraph"/>
              <w:numPr>
                <w:ilvl w:val="0"/>
                <w:numId w:val="19"/>
              </w:numPr>
              <w:ind w:left="169" w:hanging="268"/>
              <w:rPr>
                <w:rFonts w:ascii="Times New Roman" w:hAnsi="Times New Roman" w:cs="Times New Roman"/>
                <w:sz w:val="20"/>
                <w:szCs w:val="20"/>
              </w:rPr>
            </w:pPr>
            <w:r w:rsidRPr="00D55FAB">
              <w:rPr>
                <w:rFonts w:ascii="Times New Roman" w:hAnsi="Times New Roman" w:cs="Times New Roman"/>
                <w:sz w:val="20"/>
                <w:szCs w:val="20"/>
              </w:rPr>
              <w:t>Pengelolaan Keuangan Keluarga</w:t>
            </w:r>
          </w:p>
          <w:p w:rsidR="00A66EDD" w:rsidRPr="00D55FAB" w:rsidRDefault="00A66EDD" w:rsidP="00A66EDD">
            <w:pPr>
              <w:pStyle w:val="ListParagraph"/>
              <w:numPr>
                <w:ilvl w:val="0"/>
                <w:numId w:val="19"/>
              </w:numPr>
              <w:ind w:left="169" w:hanging="268"/>
              <w:rPr>
                <w:rFonts w:ascii="Times New Roman" w:hAnsi="Times New Roman" w:cs="Times New Roman"/>
                <w:sz w:val="20"/>
                <w:szCs w:val="20"/>
              </w:rPr>
            </w:pPr>
            <w:r w:rsidRPr="00D55FAB">
              <w:rPr>
                <w:rFonts w:ascii="Times New Roman" w:hAnsi="Times New Roman" w:cs="Times New Roman"/>
                <w:sz w:val="20"/>
                <w:szCs w:val="20"/>
              </w:rPr>
              <w:t>Teknik Memulai Pembicaraan</w:t>
            </w:r>
          </w:p>
          <w:p w:rsidR="00A66EDD" w:rsidRPr="00D55FAB" w:rsidRDefault="00A66EDD" w:rsidP="00A66EDD">
            <w:pPr>
              <w:pStyle w:val="ListParagraph"/>
              <w:numPr>
                <w:ilvl w:val="0"/>
                <w:numId w:val="19"/>
              </w:numPr>
              <w:ind w:left="169" w:hanging="268"/>
              <w:rPr>
                <w:rFonts w:ascii="Times New Roman" w:hAnsi="Times New Roman" w:cs="Times New Roman"/>
                <w:sz w:val="20"/>
                <w:szCs w:val="20"/>
              </w:rPr>
            </w:pPr>
            <w:r w:rsidRPr="00D55FAB">
              <w:rPr>
                <w:rFonts w:ascii="Times New Roman" w:hAnsi="Times New Roman" w:cs="Times New Roman"/>
                <w:sz w:val="20"/>
                <w:szCs w:val="20"/>
              </w:rPr>
              <w:t>Anatomi Mata</w:t>
            </w:r>
          </w:p>
        </w:tc>
      </w:tr>
    </w:tbl>
    <w:p w:rsidR="00A66EDD" w:rsidRPr="00D55FAB" w:rsidRDefault="00A66EDD" w:rsidP="00A66EDD">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Sumber: http://www.ttc.telkom.co.id</w:t>
      </w:r>
    </w:p>
    <w:p w:rsidR="00A66EDD" w:rsidRPr="00D55FAB" w:rsidRDefault="00A66EDD" w:rsidP="00A66EDD">
      <w:pPr>
        <w:spacing w:after="0" w:line="480" w:lineRule="auto"/>
        <w:jc w:val="both"/>
        <w:rPr>
          <w:rFonts w:ascii="Times New Roman" w:hAnsi="Times New Roman" w:cs="Times New Roman"/>
          <w:sz w:val="24"/>
          <w:szCs w:val="24"/>
        </w:rPr>
      </w:pPr>
    </w:p>
    <w:p w:rsidR="00A66EDD" w:rsidRPr="00FD0D20" w:rsidRDefault="00A66EDD" w:rsidP="00A66EDD">
      <w:pPr>
        <w:pStyle w:val="ListParagraph"/>
        <w:numPr>
          <w:ilvl w:val="0"/>
          <w:numId w:val="17"/>
        </w:numPr>
        <w:spacing w:after="0" w:line="480" w:lineRule="auto"/>
        <w:ind w:left="426"/>
        <w:jc w:val="both"/>
        <w:rPr>
          <w:rFonts w:ascii="Times New Roman" w:hAnsi="Times New Roman" w:cs="Times New Roman"/>
          <w:sz w:val="24"/>
          <w:szCs w:val="24"/>
        </w:rPr>
      </w:pPr>
      <w:r w:rsidRPr="00D55FAB">
        <w:rPr>
          <w:rFonts w:ascii="Times New Roman" w:hAnsi="Times New Roman" w:cs="Times New Roman"/>
          <w:sz w:val="24"/>
          <w:szCs w:val="24"/>
        </w:rPr>
        <w:lastRenderedPageBreak/>
        <w:t>Produk yang berupa barang</w:t>
      </w:r>
      <w:r>
        <w:rPr>
          <w:rFonts w:ascii="Times New Roman" w:hAnsi="Times New Roman" w:cs="Times New Roman"/>
          <w:sz w:val="24"/>
          <w:szCs w:val="24"/>
          <w:lang w:val="id-ID"/>
        </w:rPr>
        <w:t xml:space="preserve"> antara lain:</w:t>
      </w:r>
    </w:p>
    <w:p w:rsidR="00A66EDD" w:rsidRPr="00FD0D20" w:rsidRDefault="00A66EDD" w:rsidP="00A66EDD">
      <w:pPr>
        <w:pStyle w:val="ListParagraph"/>
        <w:spacing w:after="0" w:line="480" w:lineRule="auto"/>
        <w:ind w:left="426"/>
        <w:jc w:val="both"/>
        <w:rPr>
          <w:rFonts w:ascii="Times New Roman" w:hAnsi="Times New Roman" w:cs="Times New Roman"/>
          <w:sz w:val="24"/>
          <w:szCs w:val="24"/>
        </w:rPr>
      </w:pPr>
      <w:r w:rsidRPr="00FD0D20">
        <w:rPr>
          <w:rFonts w:ascii="Times New Roman" w:hAnsi="Times New Roman" w:cs="Times New Roman"/>
          <w:sz w:val="24"/>
          <w:szCs w:val="24"/>
        </w:rPr>
        <w:t>Diantaranya sarana penginapan setara Hotel Bintang 1, yaitu Asrama Wisma Widyaloka. Produk dan fasilitasnya sebagai berikut:</w:t>
      </w:r>
    </w:p>
    <w:p w:rsidR="00A66EDD" w:rsidRPr="00D55FAB" w:rsidRDefault="00A66EDD" w:rsidP="00A66EDD">
      <w:pPr>
        <w:pStyle w:val="ListParagraph"/>
        <w:numPr>
          <w:ilvl w:val="0"/>
          <w:numId w:val="20"/>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Kamar Tidur</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Terletak di kawasan Bandung utara yang merupakan tempat strategis bagi Learning Center untuk menyelenggarakan berbagai kegiatan seperti pelatihan, seminar, meeting, ataupun untuk beristirahat. Learning Center melayani masyarakat perguruan tinggi, sekolah-sekolah, instansi pemerintah (swasta) dan lainnya.</w:t>
      </w:r>
    </w:p>
    <w:p w:rsidR="00A66EDD" w:rsidRPr="00D55FAB" w:rsidRDefault="00A66EDD" w:rsidP="00A66EDD">
      <w:pPr>
        <w:pStyle w:val="ListParagraph"/>
        <w:numPr>
          <w:ilvl w:val="0"/>
          <w:numId w:val="20"/>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Ruang Rapat</w:t>
      </w:r>
    </w:p>
    <w:p w:rsidR="00A66EDD" w:rsidRPr="000128BE"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 xml:space="preserve">Mendukung kegiatan seminar, </w:t>
      </w:r>
      <w:r w:rsidRPr="00C50F82">
        <w:rPr>
          <w:rFonts w:ascii="Times New Roman" w:hAnsi="Times New Roman" w:cs="Times New Roman"/>
          <w:i/>
          <w:sz w:val="24"/>
          <w:szCs w:val="24"/>
        </w:rPr>
        <w:t>meeting</w:t>
      </w:r>
      <w:r w:rsidRPr="00D55FAB">
        <w:rPr>
          <w:rFonts w:ascii="Times New Roman" w:hAnsi="Times New Roman" w:cs="Times New Roman"/>
          <w:sz w:val="24"/>
          <w:szCs w:val="24"/>
        </w:rPr>
        <w:t xml:space="preserve"> dan pelatihan.</w:t>
      </w:r>
    </w:p>
    <w:p w:rsidR="00A66EDD" w:rsidRPr="00D55FAB" w:rsidRDefault="00A66EDD" w:rsidP="00A66EDD">
      <w:pPr>
        <w:pStyle w:val="ListParagraph"/>
        <w:numPr>
          <w:ilvl w:val="0"/>
          <w:numId w:val="20"/>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Ruang K</w:t>
      </w:r>
      <w:r w:rsidRPr="00D55FAB">
        <w:rPr>
          <w:rFonts w:ascii="Times New Roman" w:hAnsi="Times New Roman" w:cs="Times New Roman"/>
          <w:sz w:val="24"/>
          <w:szCs w:val="24"/>
        </w:rPr>
        <w:t>elas</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Ruang kelas berbentuk konvensional dan amphitheater, lengkap dengan segala fasilitasnya, dapat juga dijadikan sebagai ruang diskusi.</w:t>
      </w:r>
    </w:p>
    <w:p w:rsidR="00A66EDD" w:rsidRPr="00D55FAB" w:rsidRDefault="00A66EDD" w:rsidP="00A66EDD">
      <w:pPr>
        <w:pStyle w:val="ListParagraph"/>
        <w:numPr>
          <w:ilvl w:val="0"/>
          <w:numId w:val="20"/>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Cafetaria</w:t>
      </w:r>
    </w:p>
    <w:p w:rsidR="00A66EDD" w:rsidRDefault="00A66EDD" w:rsidP="00A66EDD">
      <w:pPr>
        <w:pStyle w:val="ListParagraph"/>
        <w:spacing w:after="0" w:line="480" w:lineRule="auto"/>
        <w:ind w:left="851"/>
        <w:jc w:val="both"/>
        <w:rPr>
          <w:rFonts w:ascii="Times New Roman" w:hAnsi="Times New Roman" w:cs="Times New Roman"/>
          <w:sz w:val="24"/>
          <w:szCs w:val="24"/>
          <w:lang w:val="id-ID"/>
        </w:rPr>
      </w:pPr>
      <w:r w:rsidRPr="00D55FAB">
        <w:rPr>
          <w:rFonts w:ascii="Times New Roman" w:hAnsi="Times New Roman" w:cs="Times New Roman"/>
          <w:sz w:val="24"/>
          <w:szCs w:val="24"/>
        </w:rPr>
        <w:t>Cafetaria dengan kapasitas 500 orang tertata dengan apik, menawarkan menu bervariasi diolah oleh ahli tataboga berpengalaman, sehingga selera makan terpuaskan.</w:t>
      </w:r>
    </w:p>
    <w:p w:rsidR="00A66EDD" w:rsidRPr="001C6FA6" w:rsidRDefault="00A66EDD" w:rsidP="00A66EDD">
      <w:pPr>
        <w:pStyle w:val="ListParagraph"/>
        <w:numPr>
          <w:ilvl w:val="0"/>
          <w:numId w:val="20"/>
        </w:numPr>
        <w:spacing w:after="0" w:line="480" w:lineRule="auto"/>
        <w:ind w:left="851"/>
        <w:jc w:val="both"/>
        <w:rPr>
          <w:rFonts w:ascii="Times New Roman" w:hAnsi="Times New Roman" w:cs="Times New Roman"/>
          <w:sz w:val="24"/>
          <w:szCs w:val="24"/>
          <w:lang w:val="id-ID"/>
        </w:rPr>
      </w:pPr>
      <w:r w:rsidRPr="001C6FA6">
        <w:rPr>
          <w:rFonts w:ascii="Times New Roman" w:hAnsi="Times New Roman" w:cs="Times New Roman"/>
          <w:sz w:val="24"/>
          <w:szCs w:val="24"/>
        </w:rPr>
        <w:t xml:space="preserve">Jalan dan Parkir </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 xml:space="preserve">Sarana jalan </w:t>
      </w:r>
      <w:r>
        <w:rPr>
          <w:rFonts w:ascii="Times New Roman" w:hAnsi="Times New Roman" w:cs="Times New Roman"/>
          <w:sz w:val="24"/>
          <w:szCs w:val="24"/>
        </w:rPr>
        <w:t xml:space="preserve">dan tempat parkir </w:t>
      </w:r>
      <w:r w:rsidRPr="00D55FAB">
        <w:rPr>
          <w:rFonts w:ascii="Times New Roman" w:hAnsi="Times New Roman" w:cs="Times New Roman"/>
          <w:sz w:val="24"/>
          <w:szCs w:val="24"/>
        </w:rPr>
        <w:t>yang memberi kenyamanan komplek asrama sehingga terbebas dari polusi udara. Ditambah lagi sarana jalan tersebut tertata dengan baik sehingga dapat dimanfaatkan untuk kegiatan olahraga.</w:t>
      </w:r>
    </w:p>
    <w:p w:rsidR="00A66EDD" w:rsidRPr="00D55FAB" w:rsidRDefault="00A66EDD" w:rsidP="00A66EDD">
      <w:pPr>
        <w:pStyle w:val="ListParagraph"/>
        <w:numPr>
          <w:ilvl w:val="0"/>
          <w:numId w:val="21"/>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Lapangan T</w:t>
      </w:r>
      <w:r w:rsidRPr="00D55FAB">
        <w:rPr>
          <w:rFonts w:ascii="Times New Roman" w:hAnsi="Times New Roman" w:cs="Times New Roman"/>
          <w:sz w:val="24"/>
          <w:szCs w:val="24"/>
        </w:rPr>
        <w:t>enis</w:t>
      </w:r>
    </w:p>
    <w:p w:rsidR="00A66EDD" w:rsidRPr="00D55FAB"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 xml:space="preserve">Terdapat dua lapangan tenis yang berjarak 50 meter dari asrama lengkap dengan fasilitasnya. </w:t>
      </w:r>
    </w:p>
    <w:p w:rsidR="00A66EDD" w:rsidRPr="00D55FAB" w:rsidRDefault="00A66EDD" w:rsidP="00A66EDD">
      <w:pPr>
        <w:pStyle w:val="ListParagraph"/>
        <w:numPr>
          <w:ilvl w:val="0"/>
          <w:numId w:val="21"/>
        </w:numPr>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Masjid</w:t>
      </w:r>
    </w:p>
    <w:p w:rsidR="00A66EDD" w:rsidRDefault="00A66EDD" w:rsidP="00A66EDD">
      <w:pPr>
        <w:pStyle w:val="ListParagraph"/>
        <w:spacing w:after="0" w:line="480" w:lineRule="auto"/>
        <w:ind w:left="851"/>
        <w:jc w:val="both"/>
        <w:rPr>
          <w:rFonts w:ascii="Times New Roman" w:hAnsi="Times New Roman" w:cs="Times New Roman"/>
          <w:sz w:val="24"/>
          <w:szCs w:val="24"/>
        </w:rPr>
      </w:pPr>
      <w:r w:rsidRPr="00D55FAB">
        <w:rPr>
          <w:rFonts w:ascii="Times New Roman" w:hAnsi="Times New Roman" w:cs="Times New Roman"/>
          <w:sz w:val="24"/>
          <w:szCs w:val="24"/>
        </w:rPr>
        <w:t>Masjid Al-Murosallah berjarak 20 meter dari asrama, mampu menampung sekitar 500 jamaah di dalam mesjid.</w:t>
      </w:r>
    </w:p>
    <w:p w:rsidR="00A66EDD" w:rsidRDefault="00A66EDD" w:rsidP="00A66EDD">
      <w:pPr>
        <w:spacing w:after="0" w:line="480" w:lineRule="auto"/>
        <w:jc w:val="both"/>
        <w:rPr>
          <w:rFonts w:ascii="Times New Roman" w:hAnsi="Times New Roman" w:cs="Times New Roman"/>
          <w:b/>
          <w:sz w:val="24"/>
          <w:szCs w:val="24"/>
        </w:rPr>
      </w:pPr>
    </w:p>
    <w:p w:rsidR="00A66EDD" w:rsidRPr="000128BE" w:rsidRDefault="00A66EDD" w:rsidP="00A66EDD">
      <w:pPr>
        <w:spacing w:after="0" w:line="480" w:lineRule="auto"/>
        <w:jc w:val="both"/>
        <w:rPr>
          <w:rFonts w:ascii="Times New Roman" w:hAnsi="Times New Roman" w:cs="Times New Roman"/>
          <w:sz w:val="24"/>
          <w:szCs w:val="24"/>
        </w:rPr>
      </w:pPr>
      <w:r w:rsidRPr="000128BE">
        <w:rPr>
          <w:rFonts w:ascii="Times New Roman" w:hAnsi="Times New Roman" w:cs="Times New Roman"/>
          <w:b/>
          <w:sz w:val="24"/>
          <w:szCs w:val="24"/>
        </w:rPr>
        <w:t>Aspek SDM TLC</w:t>
      </w:r>
    </w:p>
    <w:p w:rsidR="00A66EDD" w:rsidRPr="00A66EDD" w:rsidRDefault="00A66EDD" w:rsidP="00A66EDD">
      <w:pPr>
        <w:spacing w:after="0" w:line="480" w:lineRule="auto"/>
        <w:ind w:firstLine="720"/>
        <w:jc w:val="both"/>
        <w:rPr>
          <w:rFonts w:ascii="Times New Roman" w:hAnsi="Times New Roman" w:cs="Times New Roman"/>
          <w:sz w:val="24"/>
          <w:szCs w:val="24"/>
        </w:rPr>
      </w:pPr>
      <w:r w:rsidRPr="00D55FAB">
        <w:rPr>
          <w:rFonts w:ascii="Times New Roman" w:hAnsi="Times New Roman" w:cs="Times New Roman"/>
          <w:sz w:val="24"/>
          <w:szCs w:val="24"/>
        </w:rPr>
        <w:t xml:space="preserve">Pada umumnya, SDM di TLC dikelola oleh </w:t>
      </w:r>
      <w:r w:rsidRPr="00D55FAB">
        <w:rPr>
          <w:rFonts w:ascii="Times New Roman" w:hAnsi="Times New Roman" w:cs="Times New Roman"/>
          <w:i/>
          <w:sz w:val="24"/>
          <w:szCs w:val="24"/>
        </w:rPr>
        <w:t>Human Resources</w:t>
      </w:r>
      <w:r w:rsidRPr="00D55FAB">
        <w:rPr>
          <w:rFonts w:ascii="Times New Roman" w:hAnsi="Times New Roman" w:cs="Times New Roman"/>
          <w:sz w:val="24"/>
          <w:szCs w:val="24"/>
        </w:rPr>
        <w:t>, dimana seluruh proses SDM, meliputi pengembangan sistem SDM, pelayanan serta manajemen perubahan dan pengelolaan kerja untuk meningkatkan produktivitas, kepuasan dan profesionalisme pegawai, sebagai upaya mendukung operasional dan pencapaian tujuan Perus</w:t>
      </w:r>
      <w:r>
        <w:rPr>
          <w:rFonts w:ascii="Times New Roman" w:hAnsi="Times New Roman" w:cs="Times New Roman"/>
          <w:sz w:val="24"/>
          <w:szCs w:val="24"/>
        </w:rPr>
        <w:t>ahaan.</w:t>
      </w:r>
    </w:p>
    <w:p w:rsidR="007271B6" w:rsidRDefault="007271B6"/>
    <w:sectPr w:rsidR="007271B6" w:rsidSect="00961797">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pgNumType w:start="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22C" w:rsidRDefault="0014422C" w:rsidP="00BA79F9">
      <w:pPr>
        <w:spacing w:after="0" w:line="240" w:lineRule="auto"/>
      </w:pPr>
      <w:r>
        <w:separator/>
      </w:r>
    </w:p>
  </w:endnote>
  <w:endnote w:type="continuationSeparator" w:id="1">
    <w:p w:rsidR="0014422C" w:rsidRDefault="0014422C" w:rsidP="00BA7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97" w:rsidRDefault="009617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46735"/>
      <w:docPartObj>
        <w:docPartGallery w:val="Page Numbers (Bottom of Page)"/>
        <w:docPartUnique/>
      </w:docPartObj>
    </w:sdtPr>
    <w:sdtContent>
      <w:p w:rsidR="00010A83" w:rsidRDefault="00D57BAB">
        <w:pPr>
          <w:pStyle w:val="Footer"/>
          <w:jc w:val="center"/>
        </w:pPr>
      </w:p>
    </w:sdtContent>
  </w:sdt>
  <w:p w:rsidR="00010A83" w:rsidRDefault="001442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455"/>
      <w:docPartObj>
        <w:docPartGallery w:val="Page Numbers (Bottom of Page)"/>
        <w:docPartUnique/>
      </w:docPartObj>
    </w:sdtPr>
    <w:sdtContent>
      <w:p w:rsidR="00961797" w:rsidRDefault="00D57BAB">
        <w:pPr>
          <w:pStyle w:val="Footer"/>
          <w:jc w:val="center"/>
        </w:pPr>
        <w:r w:rsidRPr="003B1158">
          <w:rPr>
            <w:rFonts w:ascii="Times New Roman" w:hAnsi="Times New Roman" w:cs="Times New Roman"/>
            <w:sz w:val="24"/>
            <w:szCs w:val="24"/>
          </w:rPr>
          <w:fldChar w:fldCharType="begin"/>
        </w:r>
        <w:r w:rsidRPr="003B1158">
          <w:rPr>
            <w:rFonts w:ascii="Times New Roman" w:hAnsi="Times New Roman" w:cs="Times New Roman"/>
            <w:sz w:val="24"/>
            <w:szCs w:val="24"/>
          </w:rPr>
          <w:instrText xml:space="preserve"> PAGE   \* MERGEFORMAT </w:instrText>
        </w:r>
        <w:r w:rsidRPr="003B1158">
          <w:rPr>
            <w:rFonts w:ascii="Times New Roman" w:hAnsi="Times New Roman" w:cs="Times New Roman"/>
            <w:sz w:val="24"/>
            <w:szCs w:val="24"/>
          </w:rPr>
          <w:fldChar w:fldCharType="separate"/>
        </w:r>
        <w:r w:rsidR="003B1158">
          <w:rPr>
            <w:rFonts w:ascii="Times New Roman" w:hAnsi="Times New Roman" w:cs="Times New Roman"/>
            <w:noProof/>
            <w:sz w:val="24"/>
            <w:szCs w:val="24"/>
          </w:rPr>
          <w:t>5</w:t>
        </w:r>
        <w:r w:rsidRPr="003B1158">
          <w:rPr>
            <w:rFonts w:ascii="Times New Roman" w:hAnsi="Times New Roman" w:cs="Times New Roman"/>
            <w:sz w:val="24"/>
            <w:szCs w:val="24"/>
          </w:rPr>
          <w:fldChar w:fldCharType="end"/>
        </w:r>
      </w:p>
    </w:sdtContent>
  </w:sdt>
  <w:p w:rsidR="00961797" w:rsidRDefault="009617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22C" w:rsidRDefault="0014422C" w:rsidP="00BA79F9">
      <w:pPr>
        <w:spacing w:after="0" w:line="240" w:lineRule="auto"/>
      </w:pPr>
      <w:r>
        <w:separator/>
      </w:r>
    </w:p>
  </w:footnote>
  <w:footnote w:type="continuationSeparator" w:id="1">
    <w:p w:rsidR="0014422C" w:rsidRDefault="0014422C" w:rsidP="00BA79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452"/>
      <w:docPartObj>
        <w:docPartGallery w:val="Page Numbers (Top of Page)"/>
        <w:docPartUnique/>
      </w:docPartObj>
    </w:sdtPr>
    <w:sdtContent>
      <w:p w:rsidR="00961797" w:rsidRDefault="00D57BAB">
        <w:pPr>
          <w:pStyle w:val="Header"/>
          <w:jc w:val="right"/>
        </w:pPr>
        <w:r w:rsidRPr="003B1158">
          <w:rPr>
            <w:rFonts w:ascii="Times New Roman" w:hAnsi="Times New Roman" w:cs="Times New Roman"/>
            <w:sz w:val="24"/>
            <w:szCs w:val="24"/>
          </w:rPr>
          <w:fldChar w:fldCharType="begin"/>
        </w:r>
        <w:r w:rsidRPr="003B1158">
          <w:rPr>
            <w:rFonts w:ascii="Times New Roman" w:hAnsi="Times New Roman" w:cs="Times New Roman"/>
            <w:sz w:val="24"/>
            <w:szCs w:val="24"/>
          </w:rPr>
          <w:instrText xml:space="preserve"> PAGE   \* MERGEFORMAT </w:instrText>
        </w:r>
        <w:r w:rsidRPr="003B1158">
          <w:rPr>
            <w:rFonts w:ascii="Times New Roman" w:hAnsi="Times New Roman" w:cs="Times New Roman"/>
            <w:sz w:val="24"/>
            <w:szCs w:val="24"/>
          </w:rPr>
          <w:fldChar w:fldCharType="separate"/>
        </w:r>
        <w:r w:rsidR="003B1158">
          <w:rPr>
            <w:rFonts w:ascii="Times New Roman" w:hAnsi="Times New Roman" w:cs="Times New Roman"/>
            <w:noProof/>
            <w:sz w:val="24"/>
            <w:szCs w:val="24"/>
          </w:rPr>
          <w:t>22</w:t>
        </w:r>
        <w:r w:rsidRPr="003B1158">
          <w:rPr>
            <w:rFonts w:ascii="Times New Roman" w:hAnsi="Times New Roman" w:cs="Times New Roman"/>
            <w:sz w:val="24"/>
            <w:szCs w:val="24"/>
          </w:rPr>
          <w:fldChar w:fldCharType="end"/>
        </w:r>
      </w:p>
    </w:sdtContent>
  </w:sdt>
  <w:p w:rsidR="00961797" w:rsidRDefault="009617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459"/>
      <w:docPartObj>
        <w:docPartGallery w:val="Page Numbers (Top of Page)"/>
        <w:docPartUnique/>
      </w:docPartObj>
    </w:sdtPr>
    <w:sdtContent>
      <w:p w:rsidR="00961797" w:rsidRDefault="00D57BAB">
        <w:pPr>
          <w:pStyle w:val="Header"/>
          <w:jc w:val="right"/>
        </w:pPr>
        <w:r w:rsidRPr="003B1158">
          <w:rPr>
            <w:rFonts w:ascii="Times New Roman" w:hAnsi="Times New Roman" w:cs="Times New Roman"/>
            <w:sz w:val="24"/>
            <w:szCs w:val="24"/>
          </w:rPr>
          <w:fldChar w:fldCharType="begin"/>
        </w:r>
        <w:r w:rsidRPr="003B1158">
          <w:rPr>
            <w:rFonts w:ascii="Times New Roman" w:hAnsi="Times New Roman" w:cs="Times New Roman"/>
            <w:sz w:val="24"/>
            <w:szCs w:val="24"/>
          </w:rPr>
          <w:instrText xml:space="preserve"> PAGE   \* MERGEFORMAT </w:instrText>
        </w:r>
        <w:r w:rsidRPr="003B1158">
          <w:rPr>
            <w:rFonts w:ascii="Times New Roman" w:hAnsi="Times New Roman" w:cs="Times New Roman"/>
            <w:sz w:val="24"/>
            <w:szCs w:val="24"/>
          </w:rPr>
          <w:fldChar w:fldCharType="separate"/>
        </w:r>
        <w:r w:rsidR="003B1158">
          <w:rPr>
            <w:rFonts w:ascii="Times New Roman" w:hAnsi="Times New Roman" w:cs="Times New Roman"/>
            <w:noProof/>
            <w:sz w:val="24"/>
            <w:szCs w:val="24"/>
          </w:rPr>
          <w:t>9</w:t>
        </w:r>
        <w:r w:rsidRPr="003B1158">
          <w:rPr>
            <w:rFonts w:ascii="Times New Roman" w:hAnsi="Times New Roman" w:cs="Times New Roman"/>
            <w:sz w:val="24"/>
            <w:szCs w:val="24"/>
          </w:rPr>
          <w:fldChar w:fldCharType="end"/>
        </w:r>
      </w:p>
    </w:sdtContent>
  </w:sdt>
  <w:p w:rsidR="00961797" w:rsidRDefault="00961797" w:rsidP="00961797">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97" w:rsidRDefault="009617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66C"/>
    <w:multiLevelType w:val="hybridMultilevel"/>
    <w:tmpl w:val="1AD4A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539C6"/>
    <w:multiLevelType w:val="hybridMultilevel"/>
    <w:tmpl w:val="66EAA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41661"/>
    <w:multiLevelType w:val="hybridMultilevel"/>
    <w:tmpl w:val="4260B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9C4624"/>
    <w:multiLevelType w:val="hybridMultilevel"/>
    <w:tmpl w:val="0C04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42EE5"/>
    <w:multiLevelType w:val="hybridMultilevel"/>
    <w:tmpl w:val="819E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E346C"/>
    <w:multiLevelType w:val="hybridMultilevel"/>
    <w:tmpl w:val="54F4A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86233"/>
    <w:multiLevelType w:val="hybridMultilevel"/>
    <w:tmpl w:val="0C02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9D0B66"/>
    <w:multiLevelType w:val="hybridMultilevel"/>
    <w:tmpl w:val="EB7A62EC"/>
    <w:lvl w:ilvl="0" w:tplc="D200D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94D14"/>
    <w:multiLevelType w:val="hybridMultilevel"/>
    <w:tmpl w:val="5EDA4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5277A"/>
    <w:multiLevelType w:val="hybridMultilevel"/>
    <w:tmpl w:val="08A4E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05756"/>
    <w:multiLevelType w:val="hybridMultilevel"/>
    <w:tmpl w:val="8B1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200233"/>
    <w:multiLevelType w:val="hybridMultilevel"/>
    <w:tmpl w:val="2B58330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nsid w:val="4BB7719D"/>
    <w:multiLevelType w:val="hybridMultilevel"/>
    <w:tmpl w:val="DEB6AFAC"/>
    <w:lvl w:ilvl="0" w:tplc="D200D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67094"/>
    <w:multiLevelType w:val="hybridMultilevel"/>
    <w:tmpl w:val="291C8304"/>
    <w:lvl w:ilvl="0" w:tplc="B804F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F9343A"/>
    <w:multiLevelType w:val="hybridMultilevel"/>
    <w:tmpl w:val="C96E16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404341"/>
    <w:multiLevelType w:val="hybridMultilevel"/>
    <w:tmpl w:val="FA38CD26"/>
    <w:lvl w:ilvl="0" w:tplc="C3260A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B57029"/>
    <w:multiLevelType w:val="hybridMultilevel"/>
    <w:tmpl w:val="644E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942C9"/>
    <w:multiLevelType w:val="hybridMultilevel"/>
    <w:tmpl w:val="A83A4A14"/>
    <w:lvl w:ilvl="0" w:tplc="D200D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F373FD"/>
    <w:multiLevelType w:val="hybridMultilevel"/>
    <w:tmpl w:val="ED5A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67BC9"/>
    <w:multiLevelType w:val="hybridMultilevel"/>
    <w:tmpl w:val="561CCD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D60267"/>
    <w:multiLevelType w:val="hybridMultilevel"/>
    <w:tmpl w:val="9524E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C8345C"/>
    <w:multiLevelType w:val="hybridMultilevel"/>
    <w:tmpl w:val="8708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D40D9"/>
    <w:multiLevelType w:val="hybridMultilevel"/>
    <w:tmpl w:val="E086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9144349"/>
    <w:multiLevelType w:val="hybridMultilevel"/>
    <w:tmpl w:val="3B60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40191C"/>
    <w:multiLevelType w:val="hybridMultilevel"/>
    <w:tmpl w:val="A20A0A70"/>
    <w:lvl w:ilvl="0" w:tplc="606A1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7"/>
  </w:num>
  <w:num w:numId="3">
    <w:abstractNumId w:val="12"/>
  </w:num>
  <w:num w:numId="4">
    <w:abstractNumId w:val="7"/>
  </w:num>
  <w:num w:numId="5">
    <w:abstractNumId w:val="9"/>
  </w:num>
  <w:num w:numId="6">
    <w:abstractNumId w:val="20"/>
  </w:num>
  <w:num w:numId="7">
    <w:abstractNumId w:val="2"/>
  </w:num>
  <w:num w:numId="8">
    <w:abstractNumId w:val="21"/>
  </w:num>
  <w:num w:numId="9">
    <w:abstractNumId w:val="23"/>
  </w:num>
  <w:num w:numId="10">
    <w:abstractNumId w:val="13"/>
  </w:num>
  <w:num w:numId="11">
    <w:abstractNumId w:val="15"/>
  </w:num>
  <w:num w:numId="12">
    <w:abstractNumId w:val="24"/>
  </w:num>
  <w:num w:numId="13">
    <w:abstractNumId w:val="6"/>
  </w:num>
  <w:num w:numId="14">
    <w:abstractNumId w:val="4"/>
  </w:num>
  <w:num w:numId="15">
    <w:abstractNumId w:val="16"/>
  </w:num>
  <w:num w:numId="16">
    <w:abstractNumId w:val="1"/>
  </w:num>
  <w:num w:numId="17">
    <w:abstractNumId w:val="5"/>
  </w:num>
  <w:num w:numId="18">
    <w:abstractNumId w:val="22"/>
  </w:num>
  <w:num w:numId="19">
    <w:abstractNumId w:val="10"/>
  </w:num>
  <w:num w:numId="20">
    <w:abstractNumId w:val="19"/>
  </w:num>
  <w:num w:numId="21">
    <w:abstractNumId w:val="0"/>
  </w:num>
  <w:num w:numId="22">
    <w:abstractNumId w:val="8"/>
  </w:num>
  <w:num w:numId="23">
    <w:abstractNumId w:val="14"/>
  </w:num>
  <w:num w:numId="24">
    <w:abstractNumId w:val="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6EDD"/>
    <w:rsid w:val="000E0098"/>
    <w:rsid w:val="0014422C"/>
    <w:rsid w:val="003706ED"/>
    <w:rsid w:val="003B1158"/>
    <w:rsid w:val="003D79A1"/>
    <w:rsid w:val="007271B6"/>
    <w:rsid w:val="007D0124"/>
    <w:rsid w:val="00961797"/>
    <w:rsid w:val="00A66EDD"/>
    <w:rsid w:val="00BA79F9"/>
    <w:rsid w:val="00D57BA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35">
          <o:proxy end="" idref="#_x0000_s1029" connectloc="0"/>
        </o:r>
        <o:r id="V:Rule6" type="connector" idref="#_x0000_s1032">
          <o:proxy end="" idref="#_x0000_s1030" connectloc="0"/>
        </o:r>
        <o:r id="V:Rule7" type="connector" idref="#_x0000_s1033"/>
        <o:r id="V:Rule8" type="connector" idref="#_x0000_s1034">
          <o:proxy end="" idref="#_x0000_s1031"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6EDD"/>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rsid w:val="00A66EDD"/>
    <w:rPr>
      <w:lang w:val="en-US" w:eastAsia="en-US"/>
    </w:rPr>
  </w:style>
  <w:style w:type="paragraph" w:styleId="ListParagraph">
    <w:name w:val="List Paragraph"/>
    <w:basedOn w:val="Normal"/>
    <w:uiPriority w:val="34"/>
    <w:qFormat/>
    <w:rsid w:val="00A66EDD"/>
    <w:pPr>
      <w:ind w:left="720"/>
      <w:contextualSpacing/>
    </w:pPr>
    <w:rPr>
      <w:lang w:val="en-US" w:eastAsia="en-US"/>
    </w:rPr>
  </w:style>
  <w:style w:type="character" w:styleId="Hyperlink">
    <w:name w:val="Hyperlink"/>
    <w:basedOn w:val="DefaultParagraphFont"/>
    <w:uiPriority w:val="99"/>
    <w:unhideWhenUsed/>
    <w:rsid w:val="00A66EDD"/>
    <w:rPr>
      <w:color w:val="0000FF"/>
      <w:u w:val="single"/>
    </w:rPr>
  </w:style>
  <w:style w:type="table" w:styleId="TableGrid">
    <w:name w:val="Table Grid"/>
    <w:basedOn w:val="TableNormal"/>
    <w:uiPriority w:val="59"/>
    <w:rsid w:val="00A66EDD"/>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6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EDD"/>
    <w:rPr>
      <w:rFonts w:ascii="Tahoma" w:hAnsi="Tahoma" w:cs="Tahoma"/>
      <w:sz w:val="16"/>
      <w:szCs w:val="16"/>
    </w:rPr>
  </w:style>
  <w:style w:type="paragraph" w:styleId="Header">
    <w:name w:val="header"/>
    <w:basedOn w:val="Normal"/>
    <w:link w:val="HeaderChar"/>
    <w:uiPriority w:val="99"/>
    <w:unhideWhenUsed/>
    <w:rsid w:val="00961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7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rganisasi.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2837</Words>
  <Characters>16176</Characters>
  <Application>Microsoft Office Word</Application>
  <DocSecurity>0</DocSecurity>
  <Lines>134</Lines>
  <Paragraphs>37</Paragraphs>
  <ScaleCrop>false</ScaleCrop>
  <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Syifa Febrianti Muharram</dc:creator>
  <cp:keywords/>
  <dc:description/>
  <cp:lastModifiedBy>Syifa Febrianti Muharram</cp:lastModifiedBy>
  <cp:revision>6</cp:revision>
  <dcterms:created xsi:type="dcterms:W3CDTF">2009-12-17T15:17:00Z</dcterms:created>
  <dcterms:modified xsi:type="dcterms:W3CDTF">2009-12-17T15:56:00Z</dcterms:modified>
</cp:coreProperties>
</file>