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2F" w:rsidRPr="001C05D4" w:rsidRDefault="00B42F2F" w:rsidP="00B42F2F">
      <w:pPr>
        <w:jc w:val="center"/>
        <w:rPr>
          <w:rFonts w:ascii="Times New Roman" w:hAnsi="Times New Roman" w:cs="Times New Roman"/>
          <w:sz w:val="24"/>
          <w:szCs w:val="24"/>
        </w:rPr>
      </w:pPr>
      <w:r w:rsidRPr="00694326">
        <w:rPr>
          <w:rFonts w:ascii="Times New Roman" w:hAnsi="Times New Roman" w:cs="Times New Roman"/>
          <w:b/>
          <w:sz w:val="24"/>
          <w:szCs w:val="24"/>
        </w:rPr>
        <w:t xml:space="preserve">BAB </w:t>
      </w:r>
      <w:r>
        <w:rPr>
          <w:rFonts w:ascii="Times New Roman" w:hAnsi="Times New Roman" w:cs="Times New Roman"/>
          <w:b/>
          <w:sz w:val="24"/>
          <w:szCs w:val="24"/>
        </w:rPr>
        <w:t>II</w:t>
      </w:r>
    </w:p>
    <w:p w:rsidR="00B42F2F" w:rsidRPr="00FF0259" w:rsidRDefault="00B42F2F" w:rsidP="00B42F2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GAMBARAN UMUM PERUSAHAAN</w:t>
      </w:r>
    </w:p>
    <w:p w:rsidR="00B42F2F" w:rsidRPr="00FF0259" w:rsidRDefault="00B42F2F" w:rsidP="00B42F2F">
      <w:pPr>
        <w:spacing w:after="0" w:line="480" w:lineRule="auto"/>
        <w:ind w:left="1080" w:hanging="360"/>
        <w:jc w:val="both"/>
        <w:rPr>
          <w:rFonts w:ascii="Times New Roman" w:hAnsi="Times New Roman" w:cs="Times New Roman"/>
          <w:b/>
          <w:i/>
          <w:sz w:val="24"/>
          <w:szCs w:val="24"/>
        </w:rPr>
      </w:pPr>
    </w:p>
    <w:p w:rsidR="00B42F2F" w:rsidRPr="00CA1880" w:rsidRDefault="00B42F2F" w:rsidP="00B42F2F">
      <w:pPr>
        <w:tabs>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sidRPr="00CA1880">
        <w:rPr>
          <w:rFonts w:ascii="Times New Roman" w:hAnsi="Times New Roman" w:cs="Times New Roman"/>
          <w:b/>
          <w:sz w:val="24"/>
          <w:szCs w:val="24"/>
        </w:rPr>
        <w:t>Sejarah Singkat Perusahaan</w:t>
      </w:r>
    </w:p>
    <w:p w:rsidR="00B42F2F" w:rsidRDefault="00B42F2F" w:rsidP="00B42F2F">
      <w:pPr>
        <w:spacing w:after="0" w:line="480" w:lineRule="auto"/>
        <w:ind w:left="142" w:firstLine="578"/>
        <w:jc w:val="both"/>
        <w:rPr>
          <w:rFonts w:ascii="Times New Roman" w:hAnsi="Times New Roman" w:cs="Times New Roman"/>
          <w:sz w:val="24"/>
          <w:szCs w:val="24"/>
        </w:rPr>
      </w:pPr>
      <w:r w:rsidRPr="009D1B7C">
        <w:rPr>
          <w:rFonts w:ascii="Times New Roman" w:hAnsi="Times New Roman" w:cs="Times New Roman"/>
          <w:sz w:val="24"/>
          <w:szCs w:val="24"/>
        </w:rPr>
        <w:t>Berkantor pusat di Bandung dengan jumlah karyawan tetap 742 orang (per 31 Desember 2006), INTI telah bergerak di bidang telekomunikasi selama lebih dari 3 dasawarsa sebagai pemasok utama pembangunan jaringan telepon nasional yang diselenggarakan oleh PT Te</w:t>
      </w:r>
      <w:r>
        <w:rPr>
          <w:rFonts w:ascii="Times New Roman" w:hAnsi="Times New Roman" w:cs="Times New Roman"/>
          <w:sz w:val="24"/>
          <w:szCs w:val="24"/>
        </w:rPr>
        <w:t xml:space="preserve">lkom dan Indosat. </w:t>
      </w:r>
      <w:r w:rsidRPr="009D1B7C">
        <w:rPr>
          <w:rFonts w:ascii="Times New Roman" w:hAnsi="Times New Roman" w:cs="Times New Roman"/>
          <w:sz w:val="24"/>
          <w:szCs w:val="24"/>
        </w:rPr>
        <w:t>Melihat kecenderungan perkembangan teknologi telekomunikasi dan informatika yang menuju konvergensi, saat ini INTI telah melakukan perubahan mendasar ruang lingkup bisnis inti dari manufaktur menjadi penyedia jasa engineering solution, khususnya Sistem Infokom dan Integrasi Teknologi, atau yang lebih dikenal dengan istilah ISTI (Infocom System &amp; Technology Integration).</w:t>
      </w:r>
      <w:r w:rsidRPr="009D1B7C">
        <w:rPr>
          <w:rFonts w:ascii="Times New Roman" w:hAnsi="Times New Roman" w:cs="Times New Roman"/>
          <w:sz w:val="24"/>
          <w:szCs w:val="24"/>
        </w:rPr>
        <w:br/>
      </w:r>
      <w:proofErr w:type="gramStart"/>
      <w:r w:rsidRPr="009D1B7C">
        <w:rPr>
          <w:rFonts w:ascii="Times New Roman" w:hAnsi="Times New Roman" w:cs="Times New Roman"/>
          <w:sz w:val="24"/>
          <w:szCs w:val="24"/>
        </w:rPr>
        <w:t>Berbekal pengalaman dan kompetensi di bidang telekomunikasi selama lebih dari 30 tahun (didirikan pada tahun 1974), INTI telah menggariskan kebijakan-kebijakan organisasi yang mendukung perubahan orientasi bisnis dan budaya kerja perusahaan yang berkema</w:t>
      </w:r>
      <w:r>
        <w:rPr>
          <w:rFonts w:ascii="Times New Roman" w:hAnsi="Times New Roman" w:cs="Times New Roman"/>
          <w:sz w:val="24"/>
          <w:szCs w:val="24"/>
        </w:rPr>
        <w:t>mpuan untuk bersaing di pasar.</w:t>
      </w:r>
      <w:proofErr w:type="gramEnd"/>
      <w:r>
        <w:rPr>
          <w:rFonts w:ascii="Times New Roman" w:hAnsi="Times New Roman" w:cs="Times New Roman"/>
          <w:sz w:val="24"/>
          <w:szCs w:val="24"/>
        </w:rPr>
        <w:t xml:space="preserve"> </w:t>
      </w:r>
      <w:r w:rsidRPr="009D1B7C">
        <w:rPr>
          <w:rFonts w:ascii="Times New Roman" w:hAnsi="Times New Roman" w:cs="Times New Roman"/>
          <w:sz w:val="24"/>
          <w:szCs w:val="24"/>
        </w:rPr>
        <w:t xml:space="preserve">Eksistensi &amp; </w:t>
      </w:r>
      <w:r>
        <w:rPr>
          <w:rFonts w:ascii="Times New Roman" w:hAnsi="Times New Roman" w:cs="Times New Roman"/>
          <w:sz w:val="24"/>
          <w:szCs w:val="24"/>
        </w:rPr>
        <w:t xml:space="preserve">Perkembangan INTI (1974 – 2004) </w:t>
      </w:r>
      <w:r w:rsidRPr="009D1B7C">
        <w:rPr>
          <w:rFonts w:ascii="Times New Roman" w:hAnsi="Times New Roman" w:cs="Times New Roman"/>
          <w:sz w:val="24"/>
          <w:szCs w:val="24"/>
        </w:rPr>
        <w:t>Dari cikal bakal Laboratorium Penelitian &amp; Pengembangan Industri Bidang Pos dan Telekomuniasi (LPPI-POSTEL), pada 30 Desember 1974 berdirilah PT Industri Telekomunikasi Indonesia (INTI) sebagai Badan Usaha Milik Negara (BUMN) dengan misi untuk menjadi basis dan tulang punggung pembangunan Sistim Telekomunikasi Nasional (SISTELNAS).</w:t>
      </w:r>
    </w:p>
    <w:p w:rsidR="00B42F2F" w:rsidRPr="000E653E" w:rsidRDefault="00B42F2F" w:rsidP="00B42F2F">
      <w:pPr>
        <w:spacing w:after="0" w:line="480" w:lineRule="auto"/>
        <w:ind w:left="142" w:firstLine="578"/>
        <w:jc w:val="both"/>
        <w:rPr>
          <w:rFonts w:ascii="Times New Roman" w:hAnsi="Times New Roman" w:cs="Times New Roman"/>
          <w:sz w:val="24"/>
          <w:szCs w:val="24"/>
        </w:rPr>
      </w:pPr>
      <w:r w:rsidRPr="000E653E">
        <w:rPr>
          <w:rFonts w:ascii="Times New Roman" w:hAnsi="Times New Roman" w:cs="Times New Roman"/>
          <w:sz w:val="24"/>
          <w:szCs w:val="24"/>
        </w:rPr>
        <w:lastRenderedPageBreak/>
        <w:t>Seiring waktu dan berbagai dinamika yang harus diadaptasi, seperti perkembangan teknologi, regulasi, dan pasar, maka selama lebih dari 30 tahun berkiprah dalam bidang telekomunikasi, INTI telah mengalami berbagai perubahan dan perkembangan.</w:t>
      </w:r>
    </w:p>
    <w:p w:rsidR="00B42F2F" w:rsidRPr="00CA1880" w:rsidRDefault="00B42F2F" w:rsidP="00B42F2F">
      <w:pPr>
        <w:tabs>
          <w:tab w:val="left" w:pos="709"/>
        </w:tabs>
        <w:spacing w:after="0" w:line="480" w:lineRule="auto"/>
        <w:ind w:firstLine="142"/>
        <w:jc w:val="both"/>
        <w:rPr>
          <w:rFonts w:ascii="Times New Roman" w:hAnsi="Times New Roman" w:cs="Times New Roman"/>
          <w:b/>
          <w:sz w:val="24"/>
          <w:szCs w:val="24"/>
          <w:lang w:val="sv-SE"/>
        </w:rPr>
      </w:pPr>
      <w:r w:rsidRPr="00CA1880">
        <w:rPr>
          <w:rFonts w:ascii="Times New Roman" w:hAnsi="Times New Roman" w:cs="Times New Roman"/>
          <w:b/>
          <w:sz w:val="24"/>
          <w:szCs w:val="24"/>
          <w:lang w:val="sv-SE"/>
        </w:rPr>
        <w:t xml:space="preserve">1) </w:t>
      </w:r>
      <w:r w:rsidRPr="00CA1880">
        <w:rPr>
          <w:rFonts w:ascii="Times New Roman" w:hAnsi="Times New Roman" w:cs="Times New Roman"/>
          <w:b/>
          <w:sz w:val="24"/>
          <w:szCs w:val="24"/>
          <w:lang w:val="sv-SE"/>
        </w:rPr>
        <w:tab/>
        <w:t>Era 1974 – 1984</w:t>
      </w:r>
    </w:p>
    <w:p w:rsidR="00B42F2F" w:rsidRPr="00CA1880" w:rsidRDefault="00B42F2F" w:rsidP="00B42F2F">
      <w:pPr>
        <w:spacing w:after="0" w:line="480" w:lineRule="auto"/>
        <w:ind w:left="720"/>
        <w:jc w:val="both"/>
        <w:rPr>
          <w:rFonts w:ascii="Times New Roman" w:hAnsi="Times New Roman" w:cs="Times New Roman"/>
          <w:sz w:val="24"/>
          <w:szCs w:val="24"/>
        </w:rPr>
      </w:pPr>
      <w:r w:rsidRPr="00CA1880">
        <w:rPr>
          <w:rFonts w:ascii="Times New Roman" w:hAnsi="Times New Roman" w:cs="Times New Roman"/>
          <w:sz w:val="24"/>
          <w:szCs w:val="24"/>
          <w:lang w:val="sv-SE"/>
        </w:rPr>
        <w:t xml:space="preserve">Fasilitas produksi yang dimiliki  PT. </w:t>
      </w:r>
      <w:r w:rsidRPr="00CA1880">
        <w:rPr>
          <w:rFonts w:ascii="Times New Roman" w:hAnsi="Times New Roman" w:cs="Times New Roman"/>
          <w:sz w:val="24"/>
          <w:szCs w:val="24"/>
          <w:lang w:val="fi-FI"/>
        </w:rPr>
        <w:t xml:space="preserve">INTI (Persero) antara lain adalah </w:t>
      </w:r>
      <w:r w:rsidRPr="00CA1880">
        <w:rPr>
          <w:rFonts w:ascii="Times New Roman" w:hAnsi="Times New Roman" w:cs="Times New Roman"/>
          <w:sz w:val="24"/>
          <w:szCs w:val="24"/>
        </w:rPr>
        <w:t xml:space="preserve">Pabrik Perakitan Telepon </w:t>
      </w:r>
    </w:p>
    <w:p w:rsidR="00B42F2F" w:rsidRPr="00CA1880" w:rsidRDefault="00B42F2F" w:rsidP="00B42F2F">
      <w:pPr>
        <w:numPr>
          <w:ilvl w:val="0"/>
          <w:numId w:val="3"/>
        </w:numPr>
        <w:spacing w:after="0" w:line="480" w:lineRule="auto"/>
        <w:ind w:left="1080" w:hanging="938"/>
        <w:jc w:val="both"/>
        <w:rPr>
          <w:rFonts w:ascii="Times New Roman" w:hAnsi="Times New Roman" w:cs="Times New Roman"/>
          <w:sz w:val="24"/>
          <w:szCs w:val="24"/>
        </w:rPr>
      </w:pPr>
      <w:r w:rsidRPr="00CA1880">
        <w:rPr>
          <w:rFonts w:ascii="Times New Roman" w:hAnsi="Times New Roman" w:cs="Times New Roman"/>
          <w:sz w:val="24"/>
          <w:szCs w:val="24"/>
        </w:rPr>
        <w:t>Pabrik Perakitan Transmisi</w:t>
      </w:r>
    </w:p>
    <w:p w:rsidR="00B42F2F" w:rsidRPr="00CA1880" w:rsidRDefault="00B42F2F" w:rsidP="00B42F2F">
      <w:pPr>
        <w:numPr>
          <w:ilvl w:val="0"/>
          <w:numId w:val="3"/>
        </w:numPr>
        <w:spacing w:after="0" w:line="480" w:lineRule="auto"/>
        <w:ind w:left="1080" w:hanging="938"/>
        <w:jc w:val="both"/>
        <w:rPr>
          <w:rFonts w:ascii="Times New Roman" w:hAnsi="Times New Roman" w:cs="Times New Roman"/>
          <w:sz w:val="24"/>
          <w:szCs w:val="24"/>
        </w:rPr>
      </w:pPr>
      <w:r w:rsidRPr="00CA1880">
        <w:rPr>
          <w:rFonts w:ascii="Times New Roman" w:hAnsi="Times New Roman" w:cs="Times New Roman"/>
          <w:sz w:val="24"/>
          <w:szCs w:val="24"/>
        </w:rPr>
        <w:t>Laboratorium Software Komunikasi Data</w:t>
      </w:r>
    </w:p>
    <w:p w:rsidR="00B42F2F" w:rsidRPr="005D78EA" w:rsidRDefault="00B42F2F" w:rsidP="00B42F2F">
      <w:pPr>
        <w:numPr>
          <w:ilvl w:val="0"/>
          <w:numId w:val="3"/>
        </w:numPr>
        <w:spacing w:after="0" w:line="480" w:lineRule="auto"/>
        <w:ind w:left="1080" w:hanging="938"/>
        <w:jc w:val="both"/>
        <w:rPr>
          <w:rFonts w:ascii="Times New Roman" w:hAnsi="Times New Roman" w:cs="Times New Roman"/>
          <w:sz w:val="24"/>
          <w:szCs w:val="24"/>
        </w:rPr>
      </w:pPr>
      <w:r w:rsidRPr="00CA1880">
        <w:rPr>
          <w:rFonts w:ascii="Times New Roman" w:hAnsi="Times New Roman" w:cs="Times New Roman"/>
          <w:sz w:val="24"/>
          <w:szCs w:val="24"/>
        </w:rPr>
        <w:t>Pabrik Konstruksi dan Mekanik</w:t>
      </w:r>
    </w:p>
    <w:p w:rsidR="00B42F2F" w:rsidRPr="00CA1880" w:rsidRDefault="00B42F2F" w:rsidP="00B42F2F">
      <w:pPr>
        <w:spacing w:after="0" w:line="480" w:lineRule="auto"/>
        <w:ind w:left="142" w:firstLine="578"/>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Kerjasama teknologi yang pernah dilakukan pada era ini antara lain dengan Siemens, BTM, PRX, JRC, dan NEC.</w:t>
      </w:r>
    </w:p>
    <w:p w:rsidR="00B42F2F" w:rsidRPr="00CA1880" w:rsidRDefault="00B42F2F" w:rsidP="00B42F2F">
      <w:pPr>
        <w:spacing w:after="0" w:line="480" w:lineRule="auto"/>
        <w:ind w:left="142"/>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 xml:space="preserve">Pada era tersebut produk Pesawat Telepon Umum Koin (PTUK) PT. INTI (Persero) menjadi standar Perumtel ( sekarang Telkom ). </w:t>
      </w:r>
    </w:p>
    <w:p w:rsidR="00B42F2F" w:rsidRPr="00CA1880" w:rsidRDefault="00B42F2F" w:rsidP="00B42F2F">
      <w:pPr>
        <w:spacing w:after="0" w:line="480" w:lineRule="auto"/>
        <w:ind w:left="709" w:hanging="567"/>
        <w:jc w:val="both"/>
        <w:rPr>
          <w:rFonts w:ascii="Times New Roman" w:hAnsi="Times New Roman" w:cs="Times New Roman"/>
          <w:b/>
          <w:sz w:val="24"/>
          <w:szCs w:val="24"/>
          <w:lang w:val="sv-SE"/>
        </w:rPr>
      </w:pPr>
      <w:r w:rsidRPr="00CA1880">
        <w:rPr>
          <w:rFonts w:ascii="Times New Roman" w:hAnsi="Times New Roman" w:cs="Times New Roman"/>
          <w:b/>
          <w:sz w:val="24"/>
          <w:szCs w:val="24"/>
          <w:lang w:val="sv-SE"/>
        </w:rPr>
        <w:t xml:space="preserve">2) </w:t>
      </w:r>
      <w:r w:rsidRPr="00CA1880">
        <w:rPr>
          <w:rFonts w:ascii="Times New Roman" w:hAnsi="Times New Roman" w:cs="Times New Roman"/>
          <w:b/>
          <w:sz w:val="24"/>
          <w:szCs w:val="24"/>
          <w:lang w:val="sv-SE"/>
        </w:rPr>
        <w:tab/>
        <w:t xml:space="preserve">Era 1984 - 1994 </w:t>
      </w:r>
    </w:p>
    <w:p w:rsidR="00B42F2F" w:rsidRPr="00CA1880" w:rsidRDefault="00B42F2F" w:rsidP="00B42F2F">
      <w:pPr>
        <w:spacing w:after="0" w:line="480" w:lineRule="auto"/>
        <w:ind w:left="142" w:firstLine="567"/>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 xml:space="preserve">Fasilitas produksi terbaru yang dimiliki PT. INTI (Persero) pada masa ini di samping fasilitas – fasilitas yang sudah ada sebelumnya, antara lain adalah Pabrik Sentral Telepon Digital Indonesia (STDI) pertama di Indonesia dengan teknologi produksi </w:t>
      </w:r>
      <w:r w:rsidRPr="00CA1880">
        <w:rPr>
          <w:rFonts w:ascii="Times New Roman" w:hAnsi="Times New Roman" w:cs="Times New Roman"/>
          <w:i/>
          <w:sz w:val="24"/>
          <w:szCs w:val="24"/>
          <w:lang w:val="sv-SE"/>
        </w:rPr>
        <w:t>Trough Hole Technology</w:t>
      </w:r>
      <w:r w:rsidRPr="00CA1880">
        <w:rPr>
          <w:rFonts w:ascii="Times New Roman" w:hAnsi="Times New Roman" w:cs="Times New Roman"/>
          <w:sz w:val="24"/>
          <w:szCs w:val="24"/>
          <w:lang w:val="sv-SE"/>
        </w:rPr>
        <w:t xml:space="preserve"> (THT) dan </w:t>
      </w:r>
      <w:r w:rsidRPr="00CA1880">
        <w:rPr>
          <w:rFonts w:ascii="Times New Roman" w:hAnsi="Times New Roman" w:cs="Times New Roman"/>
          <w:i/>
          <w:sz w:val="24"/>
          <w:szCs w:val="24"/>
          <w:lang w:val="sv-SE"/>
        </w:rPr>
        <w:t>Surface Mounting Technology</w:t>
      </w:r>
      <w:r w:rsidRPr="00CA1880">
        <w:rPr>
          <w:rFonts w:ascii="Times New Roman" w:hAnsi="Times New Roman" w:cs="Times New Roman"/>
          <w:sz w:val="24"/>
          <w:szCs w:val="24"/>
          <w:lang w:val="sv-SE"/>
        </w:rPr>
        <w:t xml:space="preserve"> (SMT). </w:t>
      </w:r>
    </w:p>
    <w:p w:rsidR="00B42F2F" w:rsidRPr="00CA1880" w:rsidRDefault="00B42F2F" w:rsidP="00B42F2F">
      <w:pPr>
        <w:tabs>
          <w:tab w:val="left" w:pos="709"/>
        </w:tabs>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r>
      <w:r w:rsidRPr="00CA1880">
        <w:rPr>
          <w:rFonts w:ascii="Times New Roman" w:hAnsi="Times New Roman" w:cs="Times New Roman"/>
          <w:sz w:val="24"/>
          <w:szCs w:val="24"/>
          <w:lang w:val="fi-FI"/>
        </w:rPr>
        <w:t xml:space="preserve">Kerjasama yang pernah dilakukan pada era ini antara lain adalah : </w:t>
      </w:r>
    </w:p>
    <w:p w:rsidR="00B42F2F" w:rsidRPr="00CA1880" w:rsidRDefault="00B42F2F" w:rsidP="00B42F2F">
      <w:pPr>
        <w:numPr>
          <w:ilvl w:val="0"/>
          <w:numId w:val="4"/>
        </w:numPr>
        <w:spacing w:after="0" w:line="480" w:lineRule="auto"/>
        <w:ind w:left="1080" w:hanging="938"/>
        <w:jc w:val="both"/>
        <w:rPr>
          <w:rFonts w:ascii="Times New Roman" w:hAnsi="Times New Roman" w:cs="Times New Roman"/>
          <w:sz w:val="24"/>
          <w:szCs w:val="24"/>
        </w:rPr>
      </w:pPr>
      <w:r w:rsidRPr="00CA1880">
        <w:rPr>
          <w:rFonts w:ascii="Times New Roman" w:hAnsi="Times New Roman" w:cs="Times New Roman"/>
          <w:sz w:val="24"/>
          <w:szCs w:val="24"/>
        </w:rPr>
        <w:t>Bidang Sentral (Switching) dengan Siemens</w:t>
      </w:r>
    </w:p>
    <w:p w:rsidR="00B42F2F" w:rsidRPr="00CA1880" w:rsidRDefault="00B42F2F" w:rsidP="00B42F2F">
      <w:pPr>
        <w:numPr>
          <w:ilvl w:val="0"/>
          <w:numId w:val="4"/>
        </w:numPr>
        <w:spacing w:after="0" w:line="480" w:lineRule="auto"/>
        <w:ind w:left="1080" w:hanging="938"/>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Bidang transmisi dengan Siemens, NEC, dan JRC</w:t>
      </w:r>
    </w:p>
    <w:p w:rsidR="00B42F2F" w:rsidRPr="005D78EA" w:rsidRDefault="00B42F2F" w:rsidP="00B42F2F">
      <w:pPr>
        <w:numPr>
          <w:ilvl w:val="0"/>
          <w:numId w:val="4"/>
        </w:numPr>
        <w:spacing w:after="0" w:line="480" w:lineRule="auto"/>
        <w:ind w:left="709" w:hanging="567"/>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lastRenderedPageBreak/>
        <w:t>Bidang Customer Premises Equipment (CPE) dengan Siemens, BTM, Tamura, Shapura, dan Tatung TEL</w:t>
      </w:r>
    </w:p>
    <w:p w:rsidR="00B42F2F" w:rsidRPr="00CA1880" w:rsidRDefault="00B42F2F" w:rsidP="00B42F2F">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A1880">
        <w:rPr>
          <w:rFonts w:ascii="Times New Roman" w:hAnsi="Times New Roman" w:cs="Times New Roman"/>
          <w:sz w:val="24"/>
          <w:szCs w:val="24"/>
        </w:rPr>
        <w:t xml:space="preserve">Pada era ini PT. INTI (Persero) memiliki reputasi dan prestasi yang signifikan, </w:t>
      </w:r>
      <w:proofErr w:type="gramStart"/>
      <w:r w:rsidRPr="00CA1880">
        <w:rPr>
          <w:rFonts w:ascii="Times New Roman" w:hAnsi="Times New Roman" w:cs="Times New Roman"/>
          <w:sz w:val="24"/>
          <w:szCs w:val="24"/>
        </w:rPr>
        <w:t>yaitu :</w:t>
      </w:r>
      <w:proofErr w:type="gramEnd"/>
    </w:p>
    <w:p w:rsidR="00B42F2F" w:rsidRPr="00CA1880" w:rsidRDefault="00B42F2F" w:rsidP="00B42F2F">
      <w:pPr>
        <w:numPr>
          <w:ilvl w:val="0"/>
          <w:numId w:val="5"/>
        </w:numPr>
        <w:tabs>
          <w:tab w:val="num" w:pos="709"/>
        </w:tabs>
        <w:spacing w:after="0" w:line="480" w:lineRule="auto"/>
        <w:ind w:left="709" w:hanging="567"/>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Menjadi Pionir dalam proses Digitalisasi Sistem dan Jaringan Telekomunikasi di Indonesia.</w:t>
      </w:r>
    </w:p>
    <w:p w:rsidR="00B42F2F" w:rsidRPr="005D78EA" w:rsidRDefault="00B42F2F" w:rsidP="00B42F2F">
      <w:pPr>
        <w:numPr>
          <w:ilvl w:val="0"/>
          <w:numId w:val="5"/>
        </w:numPr>
        <w:tabs>
          <w:tab w:val="num" w:pos="709"/>
          <w:tab w:val="num" w:pos="851"/>
        </w:tabs>
        <w:autoSpaceDE w:val="0"/>
        <w:autoSpaceDN w:val="0"/>
        <w:adjustRightInd w:val="0"/>
        <w:spacing w:after="0" w:line="480" w:lineRule="auto"/>
        <w:ind w:left="709" w:hanging="567"/>
        <w:jc w:val="both"/>
        <w:rPr>
          <w:rFonts w:ascii="Times New Roman" w:hAnsi="Times New Roman" w:cs="Times New Roman"/>
          <w:sz w:val="24"/>
          <w:szCs w:val="24"/>
        </w:rPr>
      </w:pPr>
      <w:r w:rsidRPr="00CA1880">
        <w:rPr>
          <w:rFonts w:ascii="Times New Roman" w:hAnsi="Times New Roman" w:cs="Times New Roman"/>
          <w:sz w:val="24"/>
          <w:szCs w:val="24"/>
          <w:lang w:val="sv-SE"/>
        </w:rPr>
        <w:t>Bersama Telkom telah berhasil dalam proyek otomatisasi telepon di hamper seluruh ibu kota kabupaten dan ibu kota kecamatan di seluruh wilayah</w:t>
      </w:r>
    </w:p>
    <w:p w:rsidR="00B42F2F" w:rsidRPr="00CA1880" w:rsidRDefault="00B42F2F" w:rsidP="00B42F2F">
      <w:pPr>
        <w:spacing w:after="0" w:line="480" w:lineRule="auto"/>
        <w:jc w:val="both"/>
        <w:rPr>
          <w:rFonts w:ascii="Times New Roman" w:hAnsi="Times New Roman" w:cs="Times New Roman"/>
          <w:b/>
          <w:sz w:val="24"/>
          <w:szCs w:val="24"/>
          <w:lang w:val="fi-FI"/>
        </w:rPr>
      </w:pPr>
      <w:r w:rsidRPr="00CA1880">
        <w:rPr>
          <w:rFonts w:ascii="Times New Roman" w:hAnsi="Times New Roman" w:cs="Times New Roman"/>
          <w:b/>
          <w:sz w:val="24"/>
          <w:szCs w:val="24"/>
          <w:lang w:val="fi-FI"/>
        </w:rPr>
        <w:t xml:space="preserve">3) </w:t>
      </w:r>
      <w:r w:rsidRPr="00CA1880">
        <w:rPr>
          <w:rFonts w:ascii="Times New Roman" w:hAnsi="Times New Roman" w:cs="Times New Roman"/>
          <w:b/>
          <w:sz w:val="24"/>
          <w:szCs w:val="24"/>
          <w:lang w:val="fi-FI"/>
        </w:rPr>
        <w:tab/>
        <w:t>Era 1994 – 2000</w:t>
      </w:r>
    </w:p>
    <w:p w:rsidR="00B42F2F" w:rsidRPr="00CA1880" w:rsidRDefault="00B42F2F" w:rsidP="00B42F2F">
      <w:pPr>
        <w:spacing w:after="0" w:line="480" w:lineRule="auto"/>
        <w:ind w:firstLine="709"/>
        <w:jc w:val="both"/>
        <w:rPr>
          <w:rFonts w:ascii="Times New Roman" w:hAnsi="Times New Roman" w:cs="Times New Roman"/>
          <w:sz w:val="24"/>
          <w:szCs w:val="24"/>
          <w:lang w:val="fi-FI"/>
        </w:rPr>
      </w:pPr>
      <w:r w:rsidRPr="00CA1880">
        <w:rPr>
          <w:rFonts w:ascii="Times New Roman" w:hAnsi="Times New Roman" w:cs="Times New Roman"/>
          <w:sz w:val="24"/>
          <w:szCs w:val="24"/>
          <w:lang w:val="fi-FI"/>
        </w:rPr>
        <w:t>Selama 20 tahun sejak berdiri, kegiatan utama PT. INTI (Persero) adalah murni manufaktur, namun dengan adanya perubahan dan perkembangan kebutuhan teknologi, regulasi dan pasar, PT. INTI (Persero) mulai melakukan transisi ke bidang jasa engineering.</w:t>
      </w:r>
    </w:p>
    <w:p w:rsidR="00B42F2F" w:rsidRPr="00CA1880" w:rsidRDefault="00B42F2F" w:rsidP="00B42F2F">
      <w:pPr>
        <w:spacing w:after="0" w:line="480" w:lineRule="auto"/>
        <w:jc w:val="both"/>
        <w:rPr>
          <w:rFonts w:ascii="Times New Roman" w:hAnsi="Times New Roman" w:cs="Times New Roman"/>
          <w:sz w:val="24"/>
          <w:szCs w:val="24"/>
          <w:lang w:val="fi-FI"/>
        </w:rPr>
      </w:pPr>
      <w:r w:rsidRPr="00CA1880">
        <w:rPr>
          <w:rFonts w:ascii="Times New Roman" w:hAnsi="Times New Roman" w:cs="Times New Roman"/>
          <w:sz w:val="24"/>
          <w:szCs w:val="24"/>
          <w:lang w:val="fi-FI"/>
        </w:rPr>
        <w:t>Pada masa ini aktivitas manufaktur di bidang switching, transmisi, CPE, dan mekanik plastik masih dilakukan . Namun situasi pasar yang berubah kompetensi semakin ketat dan regulasi telekomunikasi yang makin terbuka menjanjikan posisi.</w:t>
      </w:r>
    </w:p>
    <w:p w:rsidR="00B42F2F" w:rsidRDefault="00B42F2F" w:rsidP="00B42F2F">
      <w:pPr>
        <w:spacing w:after="0" w:line="480" w:lineRule="auto"/>
        <w:jc w:val="both"/>
        <w:rPr>
          <w:rFonts w:ascii="Times New Roman" w:hAnsi="Times New Roman" w:cs="Times New Roman"/>
          <w:sz w:val="24"/>
          <w:szCs w:val="24"/>
          <w:lang w:val="sv-SE"/>
        </w:rPr>
      </w:pPr>
      <w:r w:rsidRPr="00CA1880">
        <w:rPr>
          <w:rFonts w:ascii="Times New Roman" w:hAnsi="Times New Roman" w:cs="Times New Roman"/>
          <w:sz w:val="24"/>
          <w:szCs w:val="24"/>
          <w:lang w:val="fi-FI"/>
        </w:rPr>
        <w:t xml:space="preserve">PT. INTI (Persero) di pasar bergeser sehingga tidak lagi sebagai </w:t>
      </w:r>
      <w:r w:rsidRPr="00CA1880">
        <w:rPr>
          <w:rFonts w:ascii="Times New Roman" w:hAnsi="Times New Roman" w:cs="Times New Roman"/>
          <w:i/>
          <w:sz w:val="24"/>
          <w:szCs w:val="24"/>
          <w:lang w:val="fi-FI"/>
        </w:rPr>
        <w:t>market leader</w:t>
      </w:r>
      <w:r w:rsidRPr="00CA1880">
        <w:rPr>
          <w:rFonts w:ascii="Times New Roman" w:hAnsi="Times New Roman" w:cs="Times New Roman"/>
          <w:sz w:val="24"/>
          <w:szCs w:val="24"/>
          <w:lang w:val="fi-FI"/>
        </w:rPr>
        <w:t xml:space="preserve">. Kondisi ini mengharuskan PT. INTI (Persero) memiliki kemampuan </w:t>
      </w:r>
      <w:r w:rsidRPr="00CA1880">
        <w:rPr>
          <w:rFonts w:ascii="Times New Roman" w:hAnsi="Times New Roman" w:cs="Times New Roman"/>
          <w:i/>
          <w:sz w:val="24"/>
          <w:szCs w:val="24"/>
          <w:lang w:val="fi-FI"/>
        </w:rPr>
        <w:t>sales force</w:t>
      </w:r>
      <w:r w:rsidRPr="00CA1880">
        <w:rPr>
          <w:rFonts w:ascii="Times New Roman" w:hAnsi="Times New Roman" w:cs="Times New Roman"/>
          <w:sz w:val="24"/>
          <w:szCs w:val="24"/>
          <w:lang w:val="fi-FI"/>
        </w:rPr>
        <w:t xml:space="preserve"> dan </w:t>
      </w:r>
      <w:r w:rsidRPr="00CA1880">
        <w:rPr>
          <w:rFonts w:ascii="Times New Roman" w:hAnsi="Times New Roman" w:cs="Times New Roman"/>
          <w:i/>
          <w:sz w:val="24"/>
          <w:szCs w:val="24"/>
          <w:lang w:val="fi-FI"/>
        </w:rPr>
        <w:t>networking</w:t>
      </w:r>
      <w:r w:rsidRPr="00CA1880">
        <w:rPr>
          <w:rFonts w:ascii="Times New Roman" w:hAnsi="Times New Roman" w:cs="Times New Roman"/>
          <w:sz w:val="24"/>
          <w:szCs w:val="24"/>
          <w:lang w:val="fi-FI"/>
        </w:rPr>
        <w:t xml:space="preserve"> yang lebih baik. </w:t>
      </w:r>
      <w:r w:rsidRPr="00CA1880">
        <w:rPr>
          <w:rFonts w:ascii="Times New Roman" w:hAnsi="Times New Roman" w:cs="Times New Roman"/>
          <w:sz w:val="24"/>
          <w:szCs w:val="24"/>
          <w:lang w:val="sv-SE"/>
        </w:rPr>
        <w:t xml:space="preserve">Kerjasama teknologi masih berlangsung dengan Siemens secara </w:t>
      </w:r>
      <w:r w:rsidRPr="00CA1880">
        <w:rPr>
          <w:rFonts w:ascii="Times New Roman" w:hAnsi="Times New Roman" w:cs="Times New Roman"/>
          <w:i/>
          <w:sz w:val="24"/>
          <w:szCs w:val="24"/>
          <w:lang w:val="sv-SE"/>
        </w:rPr>
        <w:t>single source</w:t>
      </w:r>
      <w:r w:rsidRPr="00CA1880">
        <w:rPr>
          <w:rFonts w:ascii="Times New Roman" w:hAnsi="Times New Roman" w:cs="Times New Roman"/>
          <w:sz w:val="24"/>
          <w:szCs w:val="24"/>
          <w:lang w:val="sv-SE"/>
        </w:rPr>
        <w:t>.</w:t>
      </w:r>
    </w:p>
    <w:p w:rsidR="00B42F2F" w:rsidRPr="00CA1880" w:rsidRDefault="00B42F2F" w:rsidP="00B42F2F">
      <w:pPr>
        <w:spacing w:after="0" w:line="480" w:lineRule="auto"/>
        <w:jc w:val="both"/>
        <w:rPr>
          <w:rFonts w:ascii="Times New Roman" w:hAnsi="Times New Roman" w:cs="Times New Roman"/>
          <w:sz w:val="24"/>
          <w:szCs w:val="24"/>
          <w:lang w:val="sv-SE"/>
        </w:rPr>
      </w:pPr>
    </w:p>
    <w:p w:rsidR="00B42F2F" w:rsidRPr="00CA1880" w:rsidRDefault="00B42F2F" w:rsidP="00B42F2F">
      <w:pPr>
        <w:spacing w:after="0" w:line="480" w:lineRule="auto"/>
        <w:jc w:val="both"/>
        <w:rPr>
          <w:rFonts w:ascii="Times New Roman" w:hAnsi="Times New Roman" w:cs="Times New Roman"/>
          <w:sz w:val="24"/>
          <w:szCs w:val="24"/>
          <w:lang w:val="sv-SE"/>
        </w:rPr>
      </w:pPr>
      <w:r w:rsidRPr="00CA1880">
        <w:rPr>
          <w:rFonts w:ascii="Times New Roman" w:hAnsi="Times New Roman" w:cs="Times New Roman"/>
          <w:b/>
          <w:sz w:val="24"/>
          <w:szCs w:val="24"/>
          <w:lang w:val="sv-SE"/>
        </w:rPr>
        <w:lastRenderedPageBreak/>
        <w:t xml:space="preserve">4) </w:t>
      </w:r>
      <w:r w:rsidRPr="00CA1880">
        <w:rPr>
          <w:rFonts w:ascii="Times New Roman" w:hAnsi="Times New Roman" w:cs="Times New Roman"/>
          <w:b/>
          <w:sz w:val="24"/>
          <w:szCs w:val="24"/>
          <w:lang w:val="sv-SE"/>
        </w:rPr>
        <w:tab/>
        <w:t>Era 2000 – 2004</w:t>
      </w:r>
    </w:p>
    <w:p w:rsidR="00B42F2F" w:rsidRPr="00CA1880" w:rsidRDefault="00B42F2F" w:rsidP="00B42F2F">
      <w:pPr>
        <w:spacing w:after="0" w:line="480" w:lineRule="auto"/>
        <w:ind w:firstLine="720"/>
        <w:jc w:val="both"/>
        <w:rPr>
          <w:rFonts w:ascii="Times New Roman" w:hAnsi="Times New Roman" w:cs="Times New Roman"/>
          <w:sz w:val="24"/>
          <w:szCs w:val="24"/>
        </w:rPr>
      </w:pPr>
      <w:proofErr w:type="gramStart"/>
      <w:r w:rsidRPr="00CA1880">
        <w:rPr>
          <w:rFonts w:ascii="Times New Roman" w:hAnsi="Times New Roman" w:cs="Times New Roman"/>
          <w:sz w:val="24"/>
          <w:szCs w:val="24"/>
        </w:rPr>
        <w:t xml:space="preserve">Pada era ini kerjasama teknologi tidak lagi bersifat </w:t>
      </w:r>
      <w:r w:rsidRPr="00CA1880">
        <w:rPr>
          <w:rFonts w:ascii="Times New Roman" w:hAnsi="Times New Roman" w:cs="Times New Roman"/>
          <w:i/>
          <w:sz w:val="24"/>
          <w:szCs w:val="24"/>
        </w:rPr>
        <w:t>Single Source</w:t>
      </w:r>
      <w:r w:rsidRPr="00CA1880">
        <w:rPr>
          <w:rFonts w:ascii="Times New Roman" w:hAnsi="Times New Roman" w:cs="Times New Roman"/>
          <w:sz w:val="24"/>
          <w:szCs w:val="24"/>
        </w:rPr>
        <w:t xml:space="preserve">, tetapi dilakukan secara </w:t>
      </w:r>
      <w:r w:rsidRPr="00CA1880">
        <w:rPr>
          <w:rFonts w:ascii="Times New Roman" w:hAnsi="Times New Roman" w:cs="Times New Roman"/>
          <w:i/>
          <w:sz w:val="24"/>
          <w:szCs w:val="24"/>
        </w:rPr>
        <w:t>multi source</w:t>
      </w:r>
      <w:r w:rsidRPr="00CA1880">
        <w:rPr>
          <w:rFonts w:ascii="Times New Roman" w:hAnsi="Times New Roman" w:cs="Times New Roman"/>
          <w:sz w:val="24"/>
          <w:szCs w:val="24"/>
        </w:rPr>
        <w:t xml:space="preserve"> dengan beberapa perusahaan multinasional dari Eropa dan Asia.</w:t>
      </w:r>
      <w:proofErr w:type="gramEnd"/>
      <w:r w:rsidRPr="00CA1880">
        <w:rPr>
          <w:rFonts w:ascii="Times New Roman" w:hAnsi="Times New Roman" w:cs="Times New Roman"/>
          <w:sz w:val="24"/>
          <w:szCs w:val="24"/>
        </w:rPr>
        <w:t xml:space="preserve"> Aktivitas manufaktur tidak lagi ditangani sendiri oleh PT. INTI (Persero), tetapi secara </w:t>
      </w:r>
      <w:r w:rsidRPr="00CA1880">
        <w:rPr>
          <w:rFonts w:ascii="Times New Roman" w:hAnsi="Times New Roman" w:cs="Times New Roman"/>
          <w:i/>
          <w:sz w:val="24"/>
          <w:szCs w:val="24"/>
        </w:rPr>
        <w:t>spin – off</w:t>
      </w:r>
      <w:r w:rsidRPr="00CA1880">
        <w:rPr>
          <w:rFonts w:ascii="Times New Roman" w:hAnsi="Times New Roman" w:cs="Times New Roman"/>
          <w:sz w:val="24"/>
          <w:szCs w:val="24"/>
        </w:rPr>
        <w:t xml:space="preserve"> dengan mendirikan anak – anak perusahaan dan usaha patungan, </w:t>
      </w:r>
      <w:proofErr w:type="gramStart"/>
      <w:r w:rsidRPr="00CA1880">
        <w:rPr>
          <w:rFonts w:ascii="Times New Roman" w:hAnsi="Times New Roman" w:cs="Times New Roman"/>
          <w:sz w:val="24"/>
          <w:szCs w:val="24"/>
        </w:rPr>
        <w:t>seperti :</w:t>
      </w:r>
      <w:proofErr w:type="gramEnd"/>
    </w:p>
    <w:p w:rsidR="00B42F2F" w:rsidRPr="00CA1880" w:rsidRDefault="00B42F2F" w:rsidP="00B42F2F">
      <w:pPr>
        <w:numPr>
          <w:ilvl w:val="0"/>
          <w:numId w:val="6"/>
        </w:numPr>
        <w:tabs>
          <w:tab w:val="clear" w:pos="720"/>
          <w:tab w:val="left" w:pos="709"/>
        </w:tabs>
        <w:spacing w:after="0" w:line="480" w:lineRule="auto"/>
        <w:ind w:left="567" w:hanging="567"/>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Bidang CPE dibentuk anak perusahaan bernama PT. INTI PISMA Internasional yang bekerjasama dengan JITECH Internasional, bertempat di Cileungsi Bogor.</w:t>
      </w:r>
    </w:p>
    <w:p w:rsidR="00B42F2F" w:rsidRPr="00CA1880" w:rsidRDefault="00B42F2F" w:rsidP="00B42F2F">
      <w:pPr>
        <w:numPr>
          <w:ilvl w:val="0"/>
          <w:numId w:val="6"/>
        </w:numPr>
        <w:tabs>
          <w:tab w:val="clear" w:pos="720"/>
          <w:tab w:val="num" w:pos="567"/>
        </w:tabs>
        <w:spacing w:after="0" w:line="480" w:lineRule="auto"/>
        <w:ind w:left="567" w:hanging="567"/>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Bidang mekanik dan plastik, dibentuk usaha patungan dengan PT. PINDAD bernama PT. IPMS, bertempat di Bandung.</w:t>
      </w:r>
    </w:p>
    <w:p w:rsidR="00B42F2F" w:rsidRPr="00CA1880" w:rsidRDefault="00B42F2F" w:rsidP="00B42F2F">
      <w:pPr>
        <w:numPr>
          <w:ilvl w:val="0"/>
          <w:numId w:val="6"/>
        </w:numPr>
        <w:tabs>
          <w:tab w:val="clear" w:pos="720"/>
          <w:tab w:val="num" w:pos="0"/>
        </w:tabs>
        <w:spacing w:after="0" w:line="480" w:lineRule="auto"/>
        <w:ind w:left="567" w:hanging="567"/>
        <w:jc w:val="both"/>
        <w:rPr>
          <w:rFonts w:ascii="Times New Roman" w:hAnsi="Times New Roman" w:cs="Times New Roman"/>
          <w:sz w:val="24"/>
          <w:szCs w:val="24"/>
          <w:lang w:val="fi-FI"/>
        </w:rPr>
      </w:pPr>
      <w:r w:rsidRPr="00CA1880">
        <w:rPr>
          <w:rFonts w:ascii="Times New Roman" w:hAnsi="Times New Roman" w:cs="Times New Roman"/>
          <w:sz w:val="24"/>
          <w:szCs w:val="24"/>
          <w:lang w:val="sv-SE"/>
        </w:rPr>
        <w:t xml:space="preserve">Bidang switching, akses dan transmisi, dirintis kerjasama dengan beberapa perusahaan multi nasional yang memiliki kapabiltas memadai dan adaptif terhadap kebutuhan pasar. </w:t>
      </w:r>
      <w:r w:rsidRPr="00CA1880">
        <w:rPr>
          <w:rFonts w:ascii="Times New Roman" w:hAnsi="Times New Roman" w:cs="Times New Roman"/>
          <w:sz w:val="24"/>
          <w:szCs w:val="24"/>
          <w:lang w:val="fi-FI"/>
        </w:rPr>
        <w:t>Beberapa perusahaan multinasional yang telah melakukan kerja</w:t>
      </w:r>
      <w:r>
        <w:rPr>
          <w:rFonts w:ascii="Times New Roman" w:hAnsi="Times New Roman" w:cs="Times New Roman"/>
          <w:sz w:val="24"/>
          <w:szCs w:val="24"/>
          <w:lang w:val="fi-FI"/>
        </w:rPr>
        <w:t xml:space="preserve">sama pada era ini, antara lain: </w:t>
      </w:r>
    </w:p>
    <w:p w:rsidR="00B42F2F" w:rsidRPr="00CA1880" w:rsidRDefault="00B42F2F" w:rsidP="00B42F2F">
      <w:pPr>
        <w:numPr>
          <w:ilvl w:val="0"/>
          <w:numId w:val="7"/>
        </w:numPr>
        <w:tabs>
          <w:tab w:val="clear" w:pos="720"/>
          <w:tab w:val="num" w:pos="1080"/>
        </w:tabs>
        <w:spacing w:after="0" w:line="480" w:lineRule="auto"/>
        <w:ind w:left="1080" w:hanging="371"/>
        <w:jc w:val="both"/>
        <w:rPr>
          <w:rFonts w:ascii="Times New Roman" w:hAnsi="Times New Roman" w:cs="Times New Roman"/>
          <w:sz w:val="24"/>
          <w:szCs w:val="24"/>
        </w:rPr>
      </w:pPr>
      <w:r w:rsidRPr="00CA1880">
        <w:rPr>
          <w:rFonts w:ascii="Times New Roman" w:hAnsi="Times New Roman" w:cs="Times New Roman"/>
          <w:sz w:val="24"/>
          <w:szCs w:val="24"/>
        </w:rPr>
        <w:t>SAGEM, dibidang transmisi dan selular</w:t>
      </w:r>
    </w:p>
    <w:p w:rsidR="00B42F2F" w:rsidRPr="00CA1880" w:rsidRDefault="00B42F2F" w:rsidP="00B42F2F">
      <w:pPr>
        <w:numPr>
          <w:ilvl w:val="0"/>
          <w:numId w:val="8"/>
        </w:numPr>
        <w:tabs>
          <w:tab w:val="clear" w:pos="720"/>
          <w:tab w:val="num" w:pos="1080"/>
        </w:tabs>
        <w:spacing w:after="0" w:line="480" w:lineRule="auto"/>
        <w:ind w:left="1080" w:hanging="371"/>
        <w:jc w:val="both"/>
        <w:rPr>
          <w:rFonts w:ascii="Times New Roman" w:hAnsi="Times New Roman" w:cs="Times New Roman"/>
          <w:sz w:val="24"/>
          <w:szCs w:val="24"/>
        </w:rPr>
      </w:pPr>
      <w:r w:rsidRPr="00CA1880">
        <w:rPr>
          <w:rFonts w:ascii="Times New Roman" w:hAnsi="Times New Roman" w:cs="Times New Roman"/>
          <w:sz w:val="24"/>
          <w:szCs w:val="24"/>
        </w:rPr>
        <w:t>MOTOROLA, dibidang CDMA</w:t>
      </w:r>
    </w:p>
    <w:p w:rsidR="00B42F2F" w:rsidRPr="00CA1880" w:rsidRDefault="00B42F2F" w:rsidP="00B42F2F">
      <w:pPr>
        <w:tabs>
          <w:tab w:val="num" w:pos="709"/>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4.</w:t>
      </w:r>
      <w:r w:rsidRPr="00CA1880">
        <w:rPr>
          <w:rFonts w:ascii="Times New Roman" w:hAnsi="Times New Roman" w:cs="Times New Roman"/>
          <w:sz w:val="24"/>
          <w:szCs w:val="24"/>
        </w:rPr>
        <w:tab/>
        <w:t xml:space="preserve">ALCATEL, dibidang </w:t>
      </w:r>
      <w:r w:rsidRPr="00CA1880">
        <w:rPr>
          <w:rFonts w:ascii="Times New Roman" w:hAnsi="Times New Roman" w:cs="Times New Roman"/>
          <w:i/>
          <w:sz w:val="24"/>
          <w:szCs w:val="24"/>
        </w:rPr>
        <w:t>fixed</w:t>
      </w:r>
      <w:r w:rsidRPr="00CA1880">
        <w:rPr>
          <w:rFonts w:ascii="Times New Roman" w:hAnsi="Times New Roman" w:cs="Times New Roman"/>
          <w:sz w:val="24"/>
          <w:szCs w:val="24"/>
        </w:rPr>
        <w:t xml:space="preserve"> dan </w:t>
      </w:r>
      <w:r w:rsidRPr="00CA1880">
        <w:rPr>
          <w:rFonts w:ascii="Times New Roman" w:hAnsi="Times New Roman" w:cs="Times New Roman"/>
          <w:i/>
          <w:sz w:val="24"/>
          <w:szCs w:val="24"/>
        </w:rPr>
        <w:t>optical access network</w:t>
      </w:r>
    </w:p>
    <w:p w:rsidR="00B42F2F" w:rsidRPr="00CA1880" w:rsidRDefault="00B42F2F" w:rsidP="00B42F2F">
      <w:pPr>
        <w:tabs>
          <w:tab w:val="right" w:pos="7938"/>
        </w:tabs>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CA1880">
        <w:rPr>
          <w:rFonts w:ascii="Times New Roman" w:hAnsi="Times New Roman" w:cs="Times New Roman"/>
          <w:sz w:val="24"/>
          <w:szCs w:val="24"/>
        </w:rPr>
        <w:t xml:space="preserve">Huawei, dibidang </w:t>
      </w:r>
      <w:r w:rsidRPr="00CA1880">
        <w:rPr>
          <w:rFonts w:ascii="Times New Roman" w:hAnsi="Times New Roman" w:cs="Times New Roman"/>
          <w:i/>
          <w:sz w:val="24"/>
          <w:szCs w:val="24"/>
        </w:rPr>
        <w:t>switching</w:t>
      </w:r>
      <w:r w:rsidRPr="00CA1880">
        <w:rPr>
          <w:rFonts w:ascii="Times New Roman" w:hAnsi="Times New Roman" w:cs="Times New Roman"/>
          <w:sz w:val="24"/>
          <w:szCs w:val="24"/>
        </w:rPr>
        <w:t xml:space="preserve"> dan akses</w:t>
      </w:r>
      <w:r>
        <w:rPr>
          <w:rFonts w:ascii="Times New Roman" w:hAnsi="Times New Roman" w:cs="Times New Roman"/>
          <w:sz w:val="24"/>
          <w:szCs w:val="24"/>
        </w:rPr>
        <w:tab/>
      </w:r>
    </w:p>
    <w:p w:rsidR="00B42F2F" w:rsidRPr="00CA1880" w:rsidRDefault="00B42F2F" w:rsidP="00B42F2F">
      <w:pPr>
        <w:spacing w:after="0" w:line="480" w:lineRule="auto"/>
        <w:jc w:val="both"/>
        <w:rPr>
          <w:rFonts w:ascii="Times New Roman" w:hAnsi="Times New Roman" w:cs="Times New Roman"/>
          <w:sz w:val="24"/>
          <w:szCs w:val="24"/>
          <w:lang w:val="fi-FI"/>
        </w:rPr>
      </w:pPr>
    </w:p>
    <w:p w:rsidR="00B42F2F" w:rsidRPr="00CA1880" w:rsidRDefault="00B42F2F" w:rsidP="00B42F2F">
      <w:pPr>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b/>
          <w:sz w:val="24"/>
          <w:szCs w:val="24"/>
        </w:rPr>
        <w:t xml:space="preserve">5) </w:t>
      </w:r>
      <w:r w:rsidRPr="00CA1880">
        <w:rPr>
          <w:rFonts w:ascii="Times New Roman" w:hAnsi="Times New Roman" w:cs="Times New Roman"/>
          <w:b/>
          <w:sz w:val="24"/>
          <w:szCs w:val="24"/>
        </w:rPr>
        <w:tab/>
        <w:t>Era 2005 – Sekarang</w:t>
      </w:r>
    </w:p>
    <w:p w:rsidR="00B42F2F" w:rsidRPr="00CA1880" w:rsidRDefault="00B42F2F" w:rsidP="00B42F2F">
      <w:pPr>
        <w:spacing w:after="0" w:line="480" w:lineRule="auto"/>
        <w:ind w:firstLine="709"/>
        <w:jc w:val="both"/>
        <w:rPr>
          <w:rFonts w:ascii="Times New Roman" w:hAnsi="Times New Roman" w:cs="Times New Roman"/>
          <w:sz w:val="24"/>
          <w:szCs w:val="24"/>
        </w:rPr>
      </w:pPr>
      <w:r w:rsidRPr="00CA1880">
        <w:rPr>
          <w:rFonts w:ascii="Times New Roman" w:hAnsi="Times New Roman" w:cs="Times New Roman"/>
          <w:sz w:val="24"/>
          <w:szCs w:val="24"/>
        </w:rPr>
        <w:t xml:space="preserve">Dari serangkaian tahapan terstruktur yang telah dilakukan PT.INTI (Persero) kini memantapkan langkah – langkah transformasi mendasar ke </w:t>
      </w:r>
      <w:r w:rsidRPr="00CA1880">
        <w:rPr>
          <w:rFonts w:ascii="Times New Roman" w:hAnsi="Times New Roman" w:cs="Times New Roman"/>
          <w:i/>
          <w:sz w:val="24"/>
          <w:szCs w:val="24"/>
        </w:rPr>
        <w:lastRenderedPageBreak/>
        <w:t>engineering solution</w:t>
      </w:r>
      <w:r w:rsidRPr="00CA1880">
        <w:rPr>
          <w:rFonts w:ascii="Times New Roman" w:hAnsi="Times New Roman" w:cs="Times New Roman"/>
          <w:sz w:val="24"/>
          <w:szCs w:val="24"/>
        </w:rPr>
        <w:t xml:space="preserve">, hal ini akan membentuk PT. INTI (Persero) menjadi semakin adaptif terhadap kemajuan teknologi dan karakteristik serta perilaku pasar. </w:t>
      </w:r>
    </w:p>
    <w:p w:rsidR="00B42F2F" w:rsidRDefault="00B42F2F" w:rsidP="00B42F2F">
      <w:pPr>
        <w:spacing w:after="0" w:line="480" w:lineRule="auto"/>
        <w:ind w:firstLine="709"/>
        <w:jc w:val="both"/>
        <w:rPr>
          <w:rFonts w:ascii="Times New Roman" w:hAnsi="Times New Roman" w:cs="Times New Roman"/>
          <w:sz w:val="24"/>
          <w:szCs w:val="24"/>
        </w:rPr>
      </w:pPr>
      <w:r w:rsidRPr="00CA1880">
        <w:rPr>
          <w:rFonts w:ascii="Times New Roman" w:hAnsi="Times New Roman" w:cs="Times New Roman"/>
          <w:sz w:val="24"/>
          <w:szCs w:val="24"/>
        </w:rPr>
        <w:t xml:space="preserve">Dari pengalaman panjang PT. INTI (Persero) sebagai pendukung utama penyediaan infastruktur telekomunikasi nasional dan dengan kompetensi sumber daya manusia yang harus diarahkan sesuai proses transformasi tersebut, saat ini PT. INTI (Persero) bertekad untuk menjadi mitra terpercaya di bidang penyediaan jasa profesional dan solusi total yang fokus pada </w:t>
      </w:r>
      <w:r w:rsidRPr="00CA1880">
        <w:rPr>
          <w:rFonts w:ascii="Times New Roman" w:hAnsi="Times New Roman" w:cs="Times New Roman"/>
          <w:i/>
          <w:sz w:val="24"/>
          <w:szCs w:val="24"/>
        </w:rPr>
        <w:t>Infocom System and Technology Integration</w:t>
      </w:r>
      <w:r w:rsidRPr="00CA1880">
        <w:rPr>
          <w:rFonts w:ascii="Times New Roman" w:hAnsi="Times New Roman" w:cs="Times New Roman"/>
          <w:sz w:val="24"/>
          <w:szCs w:val="24"/>
        </w:rPr>
        <w:t xml:space="preserve"> (ISTI).  </w:t>
      </w:r>
    </w:p>
    <w:p w:rsidR="00B42F2F" w:rsidRDefault="00B42F2F" w:rsidP="00B42F2F">
      <w:pPr>
        <w:jc w:val="both"/>
        <w:rPr>
          <w:rFonts w:ascii="Times New Roman" w:hAnsi="Times New Roman" w:cs="Times New Roman"/>
          <w:sz w:val="24"/>
          <w:szCs w:val="24"/>
        </w:rPr>
      </w:pPr>
    </w:p>
    <w:p w:rsidR="00B42F2F" w:rsidRDefault="00B42F2F" w:rsidP="00B42F2F">
      <w:pPr>
        <w:jc w:val="both"/>
        <w:rPr>
          <w:rFonts w:ascii="Times New Roman" w:hAnsi="Times New Roman" w:cs="Times New Roman"/>
          <w:sz w:val="24"/>
          <w:szCs w:val="24"/>
        </w:rPr>
      </w:pPr>
      <w:r w:rsidRPr="00FF0259">
        <w:rPr>
          <w:rFonts w:ascii="Times New Roman" w:hAnsi="Times New Roman" w:cs="Times New Roman"/>
          <w:b/>
          <w:sz w:val="24"/>
          <w:szCs w:val="24"/>
        </w:rPr>
        <w:t>2.</w:t>
      </w:r>
      <w:r>
        <w:rPr>
          <w:rFonts w:ascii="Times New Roman" w:hAnsi="Times New Roman" w:cs="Times New Roman"/>
          <w:b/>
          <w:sz w:val="24"/>
          <w:szCs w:val="24"/>
        </w:rPr>
        <w:t>1</w:t>
      </w:r>
      <w:r w:rsidRPr="00FF0259">
        <w:rPr>
          <w:rFonts w:ascii="Times New Roman" w:hAnsi="Times New Roman" w:cs="Times New Roman"/>
          <w:b/>
          <w:sz w:val="24"/>
          <w:szCs w:val="24"/>
        </w:rPr>
        <w:t>.1</w:t>
      </w:r>
      <w:r>
        <w:rPr>
          <w:rFonts w:ascii="Times New Roman" w:hAnsi="Times New Roman" w:cs="Times New Roman"/>
          <w:sz w:val="24"/>
          <w:szCs w:val="24"/>
        </w:rPr>
        <w:tab/>
      </w:r>
      <w:r w:rsidRPr="00FF0259">
        <w:rPr>
          <w:rFonts w:ascii="Times New Roman" w:hAnsi="Times New Roman" w:cs="Times New Roman"/>
          <w:b/>
          <w:sz w:val="24"/>
          <w:szCs w:val="24"/>
        </w:rPr>
        <w:t>Visi da</w:t>
      </w:r>
      <w:r>
        <w:rPr>
          <w:rFonts w:ascii="Times New Roman" w:hAnsi="Times New Roman" w:cs="Times New Roman"/>
          <w:b/>
          <w:sz w:val="24"/>
          <w:szCs w:val="24"/>
        </w:rPr>
        <w:t>n</w:t>
      </w:r>
      <w:r w:rsidRPr="00FF0259">
        <w:rPr>
          <w:rFonts w:ascii="Times New Roman" w:hAnsi="Times New Roman" w:cs="Times New Roman"/>
          <w:b/>
          <w:sz w:val="24"/>
          <w:szCs w:val="24"/>
        </w:rPr>
        <w:t xml:space="preserve"> Misi Perusahaan</w:t>
      </w:r>
    </w:p>
    <w:p w:rsidR="00B42F2F" w:rsidRPr="00CA1880" w:rsidRDefault="00B42F2F" w:rsidP="00B42F2F">
      <w:pPr>
        <w:autoSpaceDE w:val="0"/>
        <w:autoSpaceDN w:val="0"/>
        <w:adjustRightInd w:val="0"/>
        <w:spacing w:after="0" w:line="480" w:lineRule="auto"/>
        <w:jc w:val="both"/>
        <w:rPr>
          <w:rFonts w:ascii="Times New Roman" w:hAnsi="Times New Roman" w:cs="Times New Roman"/>
          <w:b/>
          <w:bCs/>
          <w:sz w:val="24"/>
          <w:szCs w:val="24"/>
        </w:rPr>
      </w:pPr>
      <w:r w:rsidRPr="00CA1880">
        <w:rPr>
          <w:rFonts w:ascii="Times New Roman" w:hAnsi="Times New Roman" w:cs="Times New Roman"/>
          <w:b/>
          <w:bCs/>
          <w:sz w:val="24"/>
          <w:szCs w:val="24"/>
        </w:rPr>
        <w:t xml:space="preserve">1) </w:t>
      </w:r>
      <w:r w:rsidRPr="00CA1880">
        <w:rPr>
          <w:rFonts w:ascii="Times New Roman" w:hAnsi="Times New Roman" w:cs="Times New Roman"/>
          <w:b/>
          <w:bCs/>
          <w:sz w:val="24"/>
          <w:szCs w:val="24"/>
        </w:rPr>
        <w:tab/>
        <w:t>Visi</w:t>
      </w:r>
    </w:p>
    <w:p w:rsidR="00B42F2F" w:rsidRPr="00815175" w:rsidRDefault="00B42F2F" w:rsidP="00B42F2F">
      <w:pPr>
        <w:autoSpaceDE w:val="0"/>
        <w:autoSpaceDN w:val="0"/>
        <w:adjustRightInd w:val="0"/>
        <w:spacing w:after="0" w:line="480" w:lineRule="auto"/>
        <w:ind w:firstLine="709"/>
        <w:jc w:val="both"/>
        <w:rPr>
          <w:rFonts w:ascii="Times New Roman" w:hAnsi="Times New Roman" w:cs="Times New Roman"/>
          <w:bCs/>
          <w:sz w:val="24"/>
          <w:szCs w:val="24"/>
        </w:rPr>
      </w:pPr>
      <w:proofErr w:type="gramStart"/>
      <w:r w:rsidRPr="00CA1880">
        <w:rPr>
          <w:rFonts w:ascii="Times New Roman" w:hAnsi="Times New Roman" w:cs="Times New Roman"/>
          <w:bCs/>
          <w:sz w:val="24"/>
          <w:szCs w:val="24"/>
        </w:rPr>
        <w:t>“Menjadi pilihan pertama bagi pelanggan dalam mentransformasikan “mimpi” menjadi “realita”</w:t>
      </w:r>
      <w:r w:rsidRPr="00CA1880">
        <w:rPr>
          <w:rFonts w:ascii="Times New Roman" w:hAnsi="Times New Roman" w:cs="Times New Roman"/>
          <w:sz w:val="24"/>
          <w:szCs w:val="24"/>
        </w:rPr>
        <w:t>.</w:t>
      </w:r>
      <w:proofErr w:type="gramEnd"/>
      <w:r w:rsidRPr="00CA1880">
        <w:rPr>
          <w:rFonts w:ascii="Times New Roman" w:hAnsi="Times New Roman" w:cs="Times New Roman"/>
          <w:sz w:val="24"/>
          <w:szCs w:val="24"/>
        </w:rPr>
        <w:t xml:space="preserve"> Dalam hal ini “mimpi” diartikan sebagai keinginan atau cita-cita bersama antara INTI dan pelanggannya, dan lebih jauh lagi seluruh </w:t>
      </w:r>
      <w:proofErr w:type="gramStart"/>
      <w:r w:rsidRPr="00CA1880">
        <w:rPr>
          <w:rFonts w:ascii="Times New Roman" w:hAnsi="Times New Roman" w:cs="Times New Roman"/>
          <w:sz w:val="24"/>
          <w:szCs w:val="24"/>
        </w:rPr>
        <w:t>stakeholders</w:t>
      </w:r>
      <w:proofErr w:type="gramEnd"/>
      <w:r w:rsidRPr="00CA1880">
        <w:rPr>
          <w:rFonts w:ascii="Times New Roman" w:hAnsi="Times New Roman" w:cs="Times New Roman"/>
          <w:sz w:val="24"/>
          <w:szCs w:val="24"/>
        </w:rPr>
        <w:t xml:space="preserve"> perusahaan.</w:t>
      </w:r>
    </w:p>
    <w:p w:rsidR="00B42F2F" w:rsidRPr="00CA1880" w:rsidRDefault="00B42F2F" w:rsidP="00B42F2F">
      <w:pPr>
        <w:autoSpaceDE w:val="0"/>
        <w:autoSpaceDN w:val="0"/>
        <w:adjustRightInd w:val="0"/>
        <w:spacing w:after="0" w:line="480" w:lineRule="auto"/>
        <w:ind w:left="709" w:hanging="709"/>
        <w:jc w:val="both"/>
        <w:rPr>
          <w:rFonts w:ascii="Times New Roman" w:hAnsi="Times New Roman" w:cs="Times New Roman"/>
          <w:b/>
          <w:bCs/>
          <w:sz w:val="24"/>
          <w:szCs w:val="24"/>
        </w:rPr>
      </w:pPr>
      <w:r w:rsidRPr="00CA1880">
        <w:rPr>
          <w:rFonts w:ascii="Times New Roman" w:hAnsi="Times New Roman" w:cs="Times New Roman"/>
          <w:b/>
          <w:bCs/>
          <w:sz w:val="24"/>
          <w:szCs w:val="24"/>
        </w:rPr>
        <w:t xml:space="preserve">2) </w:t>
      </w:r>
      <w:r w:rsidRPr="00CA1880">
        <w:rPr>
          <w:rFonts w:ascii="Times New Roman" w:hAnsi="Times New Roman" w:cs="Times New Roman"/>
          <w:b/>
          <w:bCs/>
          <w:sz w:val="24"/>
          <w:szCs w:val="24"/>
        </w:rPr>
        <w:tab/>
        <w:t>Misi</w:t>
      </w:r>
    </w:p>
    <w:p w:rsidR="00B42F2F" w:rsidRPr="00CA1880" w:rsidRDefault="00B42F2F" w:rsidP="00B42F2F">
      <w:pPr>
        <w:autoSpaceDE w:val="0"/>
        <w:autoSpaceDN w:val="0"/>
        <w:adjustRightInd w:val="0"/>
        <w:spacing w:after="0" w:line="480" w:lineRule="auto"/>
        <w:ind w:firstLine="709"/>
        <w:jc w:val="both"/>
        <w:rPr>
          <w:rFonts w:ascii="Times New Roman" w:hAnsi="Times New Roman" w:cs="Times New Roman"/>
          <w:b/>
          <w:bCs/>
          <w:sz w:val="24"/>
          <w:szCs w:val="24"/>
        </w:rPr>
      </w:pPr>
      <w:r w:rsidRPr="00CA1880">
        <w:rPr>
          <w:rFonts w:ascii="Times New Roman" w:hAnsi="Times New Roman" w:cs="Times New Roman"/>
          <w:sz w:val="24"/>
          <w:szCs w:val="24"/>
        </w:rPr>
        <w:t>Berdasarkan rumusan visi perusahaan maka rumusan misi INTI terdiri dari tiga butir sebagai berikut:</w:t>
      </w:r>
    </w:p>
    <w:p w:rsidR="00B42F2F" w:rsidRPr="00CA1880" w:rsidRDefault="00B42F2F" w:rsidP="00B42F2F">
      <w:pPr>
        <w:numPr>
          <w:ilvl w:val="0"/>
          <w:numId w:val="2"/>
        </w:numPr>
        <w:tabs>
          <w:tab w:val="num" w:pos="709"/>
        </w:tabs>
        <w:autoSpaceDE w:val="0"/>
        <w:autoSpaceDN w:val="0"/>
        <w:adjustRightInd w:val="0"/>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Fokus bisnis tertuju pada kegiatan jasa engineering yang sesuai dengan spesifikasi dan permintaan konsumen.</w:t>
      </w:r>
    </w:p>
    <w:p w:rsidR="00B42F2F" w:rsidRPr="00CA1880" w:rsidRDefault="00B42F2F" w:rsidP="00B42F2F">
      <w:pPr>
        <w:numPr>
          <w:ilvl w:val="0"/>
          <w:numId w:val="2"/>
        </w:numPr>
        <w:tabs>
          <w:tab w:val="num" w:pos="709"/>
        </w:tabs>
        <w:autoSpaceDE w:val="0"/>
        <w:autoSpaceDN w:val="0"/>
        <w:adjustRightInd w:val="0"/>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Memaksimalkan value (nilai) perusahaan serta mengupayakan growth (pertumbuhan) yang berkesinambungan.</w:t>
      </w:r>
    </w:p>
    <w:p w:rsidR="00B42F2F" w:rsidRPr="004B369D" w:rsidRDefault="00B42F2F" w:rsidP="00B42F2F">
      <w:pPr>
        <w:numPr>
          <w:ilvl w:val="0"/>
          <w:numId w:val="2"/>
        </w:numPr>
        <w:tabs>
          <w:tab w:val="num" w:pos="709"/>
        </w:tabs>
        <w:autoSpaceDE w:val="0"/>
        <w:autoSpaceDN w:val="0"/>
        <w:adjustRightInd w:val="0"/>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lastRenderedPageBreak/>
        <w:t>Berperan s</w:t>
      </w:r>
      <w:r>
        <w:rPr>
          <w:rFonts w:ascii="Times New Roman" w:hAnsi="Times New Roman" w:cs="Times New Roman"/>
          <w:sz w:val="24"/>
          <w:szCs w:val="24"/>
        </w:rPr>
        <w:t xml:space="preserve">ebagai prime mover (penggerak </w:t>
      </w:r>
      <w:proofErr w:type="gramStart"/>
      <w:r>
        <w:rPr>
          <w:rFonts w:ascii="Times New Roman" w:hAnsi="Times New Roman" w:cs="Times New Roman"/>
          <w:sz w:val="24"/>
          <w:szCs w:val="24"/>
        </w:rPr>
        <w:t>ut</w:t>
      </w:r>
      <w:r w:rsidRPr="00CA1880">
        <w:rPr>
          <w:rFonts w:ascii="Times New Roman" w:hAnsi="Times New Roman" w:cs="Times New Roman"/>
          <w:sz w:val="24"/>
          <w:szCs w:val="24"/>
        </w:rPr>
        <w:t>ama )</w:t>
      </w:r>
      <w:proofErr w:type="gramEnd"/>
      <w:r w:rsidRPr="00CA1880">
        <w:rPr>
          <w:rFonts w:ascii="Times New Roman" w:hAnsi="Times New Roman" w:cs="Times New Roman"/>
          <w:sz w:val="24"/>
          <w:szCs w:val="24"/>
        </w:rPr>
        <w:t xml:space="preserve"> bangkitnya industri dalam negeri.</w:t>
      </w:r>
    </w:p>
    <w:p w:rsidR="00B42F2F" w:rsidRPr="004B369D" w:rsidRDefault="00B42F2F" w:rsidP="00B42F2F">
      <w:pPr>
        <w:autoSpaceDE w:val="0"/>
        <w:autoSpaceDN w:val="0"/>
        <w:adjustRightInd w:val="0"/>
        <w:spacing w:after="0" w:line="480" w:lineRule="auto"/>
        <w:ind w:left="709"/>
        <w:jc w:val="both"/>
        <w:rPr>
          <w:rFonts w:ascii="Times New Roman" w:hAnsi="Times New Roman" w:cs="Times New Roman"/>
          <w:sz w:val="24"/>
          <w:szCs w:val="24"/>
        </w:rPr>
      </w:pPr>
    </w:p>
    <w:p w:rsidR="00B42F2F" w:rsidRPr="002D6B24" w:rsidRDefault="00B42F2F" w:rsidP="00B42F2F">
      <w:pPr>
        <w:pStyle w:val="ListParagraph"/>
        <w:numPr>
          <w:ilvl w:val="1"/>
          <w:numId w:val="20"/>
        </w:numPr>
        <w:autoSpaceDE w:val="0"/>
        <w:autoSpaceDN w:val="0"/>
        <w:adjustRightInd w:val="0"/>
        <w:spacing w:after="0" w:line="480" w:lineRule="auto"/>
        <w:ind w:left="0" w:firstLine="0"/>
        <w:jc w:val="both"/>
        <w:rPr>
          <w:rFonts w:ascii="Times New Roman" w:hAnsi="Times New Roman" w:cs="Times New Roman"/>
          <w:b/>
          <w:sz w:val="24"/>
          <w:szCs w:val="24"/>
        </w:rPr>
      </w:pPr>
      <w:r w:rsidRPr="002D6B24">
        <w:rPr>
          <w:rFonts w:ascii="Times New Roman" w:hAnsi="Times New Roman" w:cs="Times New Roman"/>
          <w:b/>
          <w:sz w:val="24"/>
          <w:szCs w:val="24"/>
        </w:rPr>
        <w:t>Struktur Organisasi</w:t>
      </w:r>
    </w:p>
    <w:p w:rsidR="00B42F2F" w:rsidRDefault="00B42F2F" w:rsidP="00B42F2F">
      <w:pPr>
        <w:spacing w:after="0" w:line="480" w:lineRule="auto"/>
        <w:ind w:firstLine="720"/>
        <w:jc w:val="both"/>
        <w:rPr>
          <w:rFonts w:ascii="Times New Roman" w:hAnsi="Times New Roman" w:cs="Times New Roman"/>
          <w:sz w:val="24"/>
          <w:szCs w:val="24"/>
        </w:rPr>
      </w:pPr>
      <w:proofErr w:type="gramStart"/>
      <w:r w:rsidRPr="00E468A4">
        <w:rPr>
          <w:rFonts w:ascii="Times New Roman" w:eastAsia="Calibri" w:hAnsi="Times New Roman" w:cs="Times New Roman"/>
          <w:sz w:val="24"/>
          <w:szCs w:val="24"/>
        </w:rPr>
        <w:t>Sejalan dengan intensi PT. INTI (Persero) untuk lebih memfokuskan pada jasa engineering dan</w:t>
      </w:r>
      <w:r w:rsidRPr="00CC7982">
        <w:rPr>
          <w:rFonts w:ascii="Times New Roman" w:eastAsia="Calibri" w:hAnsi="Times New Roman" w:cs="Times New Roman"/>
          <w:sz w:val="24"/>
          <w:szCs w:val="24"/>
        </w:rPr>
        <w:t xml:space="preserve"> lebih berorientasi ke pelanggan, maka PT. INTI (Persero) menyiapkan organisasinya.</w:t>
      </w:r>
      <w:proofErr w:type="gramEnd"/>
      <w:r w:rsidRPr="00CC7982">
        <w:rPr>
          <w:rFonts w:ascii="Times New Roman" w:eastAsia="Calibri" w:hAnsi="Times New Roman" w:cs="Times New Roman"/>
          <w:sz w:val="24"/>
          <w:szCs w:val="24"/>
        </w:rPr>
        <w:t xml:space="preserve"> </w:t>
      </w:r>
      <w:proofErr w:type="gramStart"/>
      <w:r w:rsidRPr="00CC7982">
        <w:rPr>
          <w:rFonts w:ascii="Times New Roman" w:eastAsia="Calibri" w:hAnsi="Times New Roman" w:cs="Times New Roman"/>
          <w:sz w:val="24"/>
          <w:szCs w:val="24"/>
        </w:rPr>
        <w:t>Bentuk struktur organisasi yang digunakan oleh PT. INTI (Persero) yaitu garis (vertical dan horizontal) dan staff, dimana pada struktur organisasi ini pelimpahan kewenangan berlangsung secara vertikal dan sepenuhnya dari pimpinan tertinggi kepada unit bawahannya.</w:t>
      </w:r>
      <w:proofErr w:type="gramEnd"/>
    </w:p>
    <w:p w:rsidR="00B42F2F" w:rsidRPr="00D44EF9" w:rsidRDefault="00B42F2F" w:rsidP="00B42F2F">
      <w:pPr>
        <w:spacing w:after="0" w:line="480" w:lineRule="auto"/>
        <w:ind w:firstLine="709"/>
        <w:jc w:val="both"/>
        <w:rPr>
          <w:rFonts w:ascii="Times New Roman" w:eastAsia="Calibri" w:hAnsi="Times New Roman" w:cs="Times New Roman"/>
          <w:sz w:val="24"/>
          <w:szCs w:val="24"/>
        </w:rPr>
      </w:pPr>
      <w:r w:rsidRPr="00CC7982">
        <w:rPr>
          <w:rFonts w:ascii="Times New Roman" w:eastAsia="Calibri" w:hAnsi="Times New Roman" w:cs="Times New Roman"/>
          <w:sz w:val="24"/>
          <w:szCs w:val="24"/>
        </w:rPr>
        <w:t xml:space="preserve">Struktur organisasi merupakan sarana bagi perusahaan dalam mengkoordinasikan kegiatan – kegiatan yang </w:t>
      </w:r>
      <w:proofErr w:type="gramStart"/>
      <w:r w:rsidRPr="00CC7982">
        <w:rPr>
          <w:rFonts w:ascii="Times New Roman" w:eastAsia="Calibri" w:hAnsi="Times New Roman" w:cs="Times New Roman"/>
          <w:sz w:val="24"/>
          <w:szCs w:val="24"/>
        </w:rPr>
        <w:t>akan</w:t>
      </w:r>
      <w:proofErr w:type="gramEnd"/>
      <w:r w:rsidRPr="00CC7982">
        <w:rPr>
          <w:rFonts w:ascii="Times New Roman" w:eastAsia="Calibri" w:hAnsi="Times New Roman" w:cs="Times New Roman"/>
          <w:sz w:val="24"/>
          <w:szCs w:val="24"/>
        </w:rPr>
        <w:t xml:space="preserve"> dilaksanakan oleh perusahaan melalui kerjasama antar</w:t>
      </w:r>
      <w:r>
        <w:rPr>
          <w:rFonts w:ascii="Times New Roman" w:eastAsia="Calibri" w:hAnsi="Times New Roman" w:cs="Times New Roman"/>
          <w:sz w:val="24"/>
          <w:szCs w:val="24"/>
        </w:rPr>
        <w:t xml:space="preserve"> </w:t>
      </w:r>
      <w:r w:rsidRPr="00CC7982">
        <w:rPr>
          <w:rFonts w:ascii="Times New Roman" w:eastAsia="Calibri" w:hAnsi="Times New Roman" w:cs="Times New Roman"/>
          <w:sz w:val="24"/>
          <w:szCs w:val="24"/>
        </w:rPr>
        <w:t>individu untuk mencapai tujuan yang telah ditetapkan. Berikut ini gambaran struktur</w:t>
      </w:r>
      <w:r>
        <w:rPr>
          <w:rFonts w:ascii="Times New Roman" w:eastAsia="Calibri" w:hAnsi="Times New Roman" w:cs="Times New Roman"/>
          <w:sz w:val="24"/>
          <w:szCs w:val="24"/>
        </w:rPr>
        <w:t xml:space="preserve"> organisasi PT. INTI (Persero) </w:t>
      </w:r>
    </w:p>
    <w:p w:rsidR="00B42F2F" w:rsidRDefault="00B42F2F" w:rsidP="00B42F2F">
      <w:pPr>
        <w:spacing w:after="0" w:line="480" w:lineRule="auto"/>
        <w:jc w:val="both"/>
        <w:rPr>
          <w:rFonts w:ascii="Times New Roman" w:hAnsi="Times New Roman" w:cs="Times New Roman"/>
          <w:sz w:val="24"/>
          <w:szCs w:val="24"/>
        </w:rPr>
      </w:pPr>
    </w:p>
    <w:p w:rsidR="00B42F2F" w:rsidRDefault="00B42F2F" w:rsidP="00B42F2F">
      <w:pPr>
        <w:spacing w:after="0" w:line="480" w:lineRule="auto"/>
        <w:jc w:val="both"/>
        <w:rPr>
          <w:rFonts w:ascii="Times New Roman" w:hAnsi="Times New Roman" w:cs="Times New Roman"/>
          <w:sz w:val="24"/>
          <w:szCs w:val="24"/>
        </w:rPr>
      </w:pPr>
    </w:p>
    <w:p w:rsidR="00B42F2F" w:rsidRDefault="00B42F2F" w:rsidP="00B42F2F">
      <w:pPr>
        <w:spacing w:after="0" w:line="480" w:lineRule="auto"/>
        <w:ind w:left="720" w:firstLine="360"/>
        <w:jc w:val="both"/>
        <w:rPr>
          <w:rFonts w:ascii="Times New Roman" w:hAnsi="Times New Roman" w:cs="Times New Roman"/>
          <w:sz w:val="24"/>
          <w:szCs w:val="24"/>
        </w:rPr>
      </w:pPr>
    </w:p>
    <w:p w:rsidR="00B42F2F" w:rsidRPr="00CC7982" w:rsidRDefault="00B42F2F" w:rsidP="00B42F2F">
      <w:pPr>
        <w:spacing w:after="0" w:line="480" w:lineRule="auto"/>
        <w:ind w:left="720" w:firstLine="360"/>
        <w:jc w:val="both"/>
        <w:rPr>
          <w:rFonts w:ascii="Times New Roman" w:hAnsi="Times New Roman" w:cs="Times New Roman"/>
          <w:sz w:val="24"/>
          <w:szCs w:val="24"/>
        </w:rPr>
      </w:pPr>
    </w:p>
    <w:p w:rsidR="00B42F2F" w:rsidRPr="00B1589F" w:rsidRDefault="00B42F2F" w:rsidP="00B42F2F">
      <w:pPr>
        <w:spacing w:after="0" w:line="480" w:lineRule="auto"/>
        <w:ind w:left="720" w:firstLine="360"/>
        <w:jc w:val="both"/>
        <w:rPr>
          <w:rFonts w:ascii="Times New Roman" w:hAnsi="Times New Roman" w:cs="Times New Roman"/>
          <w:b/>
          <w:sz w:val="24"/>
          <w:szCs w:val="24"/>
        </w:rPr>
      </w:pPr>
    </w:p>
    <w:p w:rsidR="00B42F2F" w:rsidRDefault="00B42F2F" w:rsidP="00B42F2F">
      <w:pPr>
        <w:rPr>
          <w:rFonts w:ascii="Times New Roman" w:hAnsi="Times New Roman" w:cs="Times New Roman"/>
          <w:sz w:val="24"/>
          <w:szCs w:val="24"/>
        </w:rPr>
      </w:pPr>
    </w:p>
    <w:p w:rsidR="00B42F2F" w:rsidRDefault="00B42F2F" w:rsidP="00B42F2F">
      <w:pPr>
        <w:rPr>
          <w:rFonts w:ascii="Times New Roman" w:hAnsi="Times New Roman" w:cs="Times New Roman"/>
          <w:sz w:val="24"/>
          <w:szCs w:val="24"/>
        </w:rPr>
      </w:pPr>
    </w:p>
    <w:p w:rsidR="00B42F2F" w:rsidRDefault="00B42F2F" w:rsidP="00B42F2F">
      <w:pPr>
        <w:rPr>
          <w:rFonts w:ascii="Times New Roman" w:hAnsi="Times New Roman" w:cs="Times New Roman"/>
          <w:sz w:val="24"/>
          <w:szCs w:val="24"/>
        </w:rPr>
      </w:pPr>
    </w:p>
    <w:p w:rsidR="00B42F2F" w:rsidRDefault="00B42F2F" w:rsidP="00B42F2F">
      <w:pPr>
        <w:rPr>
          <w:rFonts w:ascii="Times New Roman" w:hAnsi="Times New Roman" w:cs="Times New Roman"/>
          <w:sz w:val="24"/>
          <w:szCs w:val="24"/>
        </w:rPr>
      </w:pPr>
    </w:p>
    <w:p w:rsidR="00B42F2F" w:rsidRDefault="00B42F2F" w:rsidP="00B42F2F">
      <w:pPr>
        <w:spacing w:line="480" w:lineRule="auto"/>
        <w:rPr>
          <w:rFonts w:ascii="Times New Roman" w:hAnsi="Times New Roman" w:cs="Times New Roman"/>
          <w:b/>
          <w:sz w:val="20"/>
          <w:szCs w:val="20"/>
        </w:rPr>
      </w:pPr>
    </w:p>
    <w:p w:rsidR="00B42F2F" w:rsidRDefault="00B42F2F" w:rsidP="00B42F2F">
      <w:pPr>
        <w:spacing w:line="480" w:lineRule="auto"/>
        <w:rPr>
          <w:rFonts w:ascii="Times New Roman" w:hAnsi="Times New Roman" w:cs="Times New Roman"/>
          <w:b/>
          <w:sz w:val="20"/>
          <w:szCs w:val="20"/>
        </w:rPr>
      </w:pPr>
      <w:r w:rsidRPr="00D76B41">
        <w:rPr>
          <w:rFonts w:ascii="Times New Roman" w:hAnsi="Times New Roman" w:cs="Times New Roman"/>
          <w:noProof/>
          <w:sz w:val="24"/>
          <w:szCs w:val="24"/>
        </w:rPr>
        <w:lastRenderedPageBreak/>
        <w:pict>
          <v:group id="_x0000_s1026" style="position:absolute;margin-left:-44.4pt;margin-top:10.9pt;width:477pt;height:398.45pt;z-index:251658240" coordorigin="1467,2347" coordsize="9540,7969">
            <v:shapetype id="_x0000_t32" coordsize="21600,21600" o:spt="32" o:oned="t" path="m,l21600,21600e" filled="f">
              <v:path arrowok="t" fillok="f" o:connecttype="none"/>
              <o:lock v:ext="edit" shapetype="t"/>
            </v:shapetype>
            <v:shape id="_x0000_s1027" type="#_x0000_t32" style="position:absolute;left:1572;top:4934;width:765;height:0;flip:x" o:connectortype="straight"/>
            <v:shape id="_x0000_s1028" type="#_x0000_t32" style="position:absolute;left:7407;top:4935;width:301;height:0" o:connectortype="straight"/>
            <v:shape id="_x0000_s1029" type="#_x0000_t32" style="position:absolute;left:9117;top:4935;width:345;height:0;rotation:180" o:connectortype="elbow" adj="-644243,-1,-644243"/>
            <v:shape id="_x0000_s1030" type="#_x0000_t32" style="position:absolute;left:9117;top:7872;width:345;height:0" o:connectortype="straight"/>
            <v:group id="_x0000_s1031" style="position:absolute;left:1467;top:2347;width:9540;height:7969" coordorigin="1467,2347" coordsize="9540,7969">
              <v:rect id="_x0000_s1032" style="position:absolute;left:5757;top:4934;width:1335;height:615">
                <v:textbox style="mso-next-textbox:#_x0000_s1032">
                  <w:txbxContent>
                    <w:p w:rsidR="00B42F2F" w:rsidRPr="004E7138" w:rsidRDefault="00B42F2F" w:rsidP="00B42F2F">
                      <w:pPr>
                        <w:jc w:val="center"/>
                        <w:rPr>
                          <w:rFonts w:ascii="Times New Roman" w:hAnsi="Times New Roman" w:cs="Times New Roman"/>
                          <w:sz w:val="18"/>
                        </w:rPr>
                      </w:pPr>
                      <w:r w:rsidRPr="004E7138">
                        <w:rPr>
                          <w:rFonts w:ascii="Times New Roman" w:hAnsi="Times New Roman" w:cs="Times New Roman"/>
                          <w:sz w:val="18"/>
                        </w:rPr>
                        <w:t>Account- GroupTelkom</w:t>
                      </w:r>
                    </w:p>
                  </w:txbxContent>
                </v:textbox>
              </v:rect>
              <v:group id="_x0000_s1033" style="position:absolute;left:1467;top:2347;width:9540;height:7969" coordorigin="1467,2347" coordsize="9540,7969">
                <v:rect id="_x0000_s1034" style="position:absolute;left:5757;top:5699;width:1410;height:690">
                  <v:textbox style="mso-next-textbox:#_x0000_s1034">
                    <w:txbxContent>
                      <w:p w:rsidR="00B42F2F" w:rsidRPr="004E7138" w:rsidRDefault="00B42F2F" w:rsidP="00B42F2F">
                        <w:pPr>
                          <w:jc w:val="center"/>
                          <w:rPr>
                            <w:rFonts w:ascii="Times New Roman" w:hAnsi="Times New Roman" w:cs="Times New Roman"/>
                            <w:sz w:val="18"/>
                          </w:rPr>
                        </w:pPr>
                        <w:r w:rsidRPr="004E7138">
                          <w:rPr>
                            <w:rFonts w:ascii="Times New Roman" w:hAnsi="Times New Roman" w:cs="Times New Roman"/>
                            <w:sz w:val="18"/>
                          </w:rPr>
                          <w:t>Account – Group Indosat</w:t>
                        </w:r>
                      </w:p>
                    </w:txbxContent>
                  </v:textbox>
                </v:rect>
                <v:rect id="_x0000_s1035" style="position:absolute;left:5757;top:6630;width:1410;height:944">
                  <v:textbox style="mso-next-textbox:#_x0000_s1035">
                    <w:txbxContent>
                      <w:p w:rsidR="00B42F2F" w:rsidRPr="00A54715" w:rsidRDefault="00B42F2F" w:rsidP="00B42F2F">
                        <w:pPr>
                          <w:jc w:val="center"/>
                          <w:rPr>
                            <w:rFonts w:ascii="Times New Roman" w:hAnsi="Times New Roman" w:cs="Times New Roman"/>
                            <w:sz w:val="18"/>
                          </w:rPr>
                        </w:pPr>
                        <w:r w:rsidRPr="00A54715">
                          <w:rPr>
                            <w:rFonts w:ascii="Times New Roman" w:hAnsi="Times New Roman" w:cs="Times New Roman"/>
                            <w:sz w:val="18"/>
                          </w:rPr>
                          <w:t>Account – Group Other Carriers</w:t>
                        </w:r>
                      </w:p>
                    </w:txbxContent>
                  </v:textbox>
                </v:rect>
                <v:rect id="_x0000_s1036" style="position:absolute;left:5757;top:7725;width:1410;height:912">
                  <v:textbox style="mso-next-textbox:#_x0000_s1036">
                    <w:txbxContent>
                      <w:p w:rsidR="00B42F2F" w:rsidRPr="00A54715" w:rsidRDefault="00B42F2F" w:rsidP="00B42F2F">
                        <w:pPr>
                          <w:jc w:val="center"/>
                          <w:rPr>
                            <w:rFonts w:ascii="Times New Roman" w:hAnsi="Times New Roman" w:cs="Times New Roman"/>
                            <w:sz w:val="18"/>
                          </w:rPr>
                        </w:pPr>
                        <w:r w:rsidRPr="00A54715">
                          <w:rPr>
                            <w:rFonts w:ascii="Times New Roman" w:hAnsi="Times New Roman" w:cs="Times New Roman"/>
                            <w:sz w:val="18"/>
                          </w:rPr>
                          <w:t>Account –Group Private Enterprise</w:t>
                        </w:r>
                      </w:p>
                    </w:txbxContent>
                  </v:textbox>
                </v:rect>
                <v:rect id="_x0000_s1037" style="position:absolute;left:5758;top:8741;width:1410;height:717">
                  <v:textbox style="mso-next-textbox:#_x0000_s1037">
                    <w:txbxContent>
                      <w:p w:rsidR="00B42F2F" w:rsidRPr="00D34951" w:rsidRDefault="00B42F2F" w:rsidP="00B42F2F">
                        <w:pPr>
                          <w:jc w:val="center"/>
                          <w:rPr>
                            <w:rFonts w:ascii="Times New Roman" w:hAnsi="Times New Roman" w:cs="Times New Roman"/>
                            <w:sz w:val="18"/>
                            <w:szCs w:val="18"/>
                          </w:rPr>
                        </w:pPr>
                        <w:r w:rsidRPr="00D34951">
                          <w:rPr>
                            <w:rFonts w:ascii="Times New Roman" w:hAnsi="Times New Roman" w:cs="Times New Roman"/>
                            <w:sz w:val="18"/>
                            <w:szCs w:val="18"/>
                          </w:rPr>
                          <w:t>Sales Engineering</w:t>
                        </w:r>
                      </w:p>
                    </w:txbxContent>
                  </v:textbox>
                </v:rect>
                <v:group id="_x0000_s1038" style="position:absolute;left:1467;top:2347;width:9540;height:7969" coordorigin="1467,2347" coordsize="9540,7969">
                  <v:shape id="_x0000_s1039" type="#_x0000_t32" style="position:absolute;left:5518;top:7872;width:240;height:0" o:connectortype="straight"/>
                  <v:shape id="_x0000_s1040" type="#_x0000_t32" style="position:absolute;left:5517;top:8981;width:240;height:0" o:connectortype="straight"/>
                  <v:shape id="_x0000_s1041" type="#_x0000_t32" style="position:absolute;left:5517;top:9809;width:240;height:0;flip:x" o:connectortype="straight"/>
                  <v:group id="_x0000_s1042" style="position:absolute;left:1467;top:2347;width:9540;height:7969" coordorigin="1467,2347" coordsize="9540,7969">
                    <v:shape id="_x0000_s1043" type="#_x0000_t32" style="position:absolute;left:5517;top:6029;width:240;height:0" o:connectortype="straight"/>
                    <v:group id="_x0000_s1044" style="position:absolute;left:1467;top:2347;width:9540;height:7969" coordorigin="1467,2347" coordsize="9540,7969">
                      <v:shape id="_x0000_s1045" type="#_x0000_t32" style="position:absolute;left:5517;top:5219;width:240;height:0" o:connectortype="straight"/>
                      <v:group id="_x0000_s1046" style="position:absolute;left:1467;top:2347;width:9540;height:7969" coordorigin="1467,2347" coordsize="9540,7969">
                        <v:shape id="_x0000_s1047" type="#_x0000_t32" style="position:absolute;left:5517;top:4859;width:390;height:0" o:connectortype="straight"/>
                        <v:group id="_x0000_s1048" style="position:absolute;left:1467;top:2347;width:9540;height:7969" coordorigin="1467,2347" coordsize="9540,7969">
                          <v:shape id="_x0000_s1049" type="#_x0000_t32" style="position:absolute;left:3492;top:4934;width:645;height:0;flip:x" o:connectortype="straight"/>
                          <v:group id="_x0000_s1050" style="position:absolute;left:1467;top:2347;width:9540;height:7969" coordorigin="1467,2347" coordsize="9540,7969">
                            <v:rect id="_x0000_s1051" style="position:absolute;left:5758;top:9551;width:1409;height:570">
                              <v:textbox style="mso-next-textbox:#_x0000_s1051">
                                <w:txbxContent>
                                  <w:p w:rsidR="00B42F2F" w:rsidRPr="00D34951" w:rsidRDefault="00B42F2F" w:rsidP="00B42F2F">
                                    <w:pPr>
                                      <w:jc w:val="center"/>
                                      <w:rPr>
                                        <w:rFonts w:ascii="Times New Roman" w:hAnsi="Times New Roman" w:cs="Times New Roman"/>
                                        <w:sz w:val="14"/>
                                      </w:rPr>
                                    </w:pPr>
                                    <w:r w:rsidRPr="00D34951">
                                      <w:rPr>
                                        <w:rFonts w:ascii="Times New Roman" w:hAnsi="Times New Roman" w:cs="Times New Roman"/>
                                        <w:sz w:val="18"/>
                                      </w:rPr>
                                      <w:t>Operasional Penjualan</w:t>
                                    </w:r>
                                  </w:p>
                                </w:txbxContent>
                              </v:textbox>
                            </v:rect>
                            <v:shape id="_x0000_s1052" type="#_x0000_t32" style="position:absolute;left:7707;top:4619;width:1;height:315" o:connectortype="straight"/>
                            <v:shape id="_x0000_s1053" type="#_x0000_t32" style="position:absolute;left:7407;top:4935;width:0;height:4874" o:connectortype="straight"/>
                            <v:shape id="_x0000_s1054" type="#_x0000_t32" style="position:absolute;left:7407;top:5294;width:301;height:0" o:connectortype="straight"/>
                            <v:rect id="_x0000_s1055" style="position:absolute;left:7708;top:5054;width:1154;height:570">
                              <v:textbox style="mso-next-textbox:#_x0000_s1055">
                                <w:txbxContent>
                                  <w:p w:rsidR="00B42F2F" w:rsidRPr="008D1066" w:rsidRDefault="00B42F2F" w:rsidP="00B42F2F">
                                    <w:pPr>
                                      <w:jc w:val="center"/>
                                      <w:rPr>
                                        <w:rFonts w:ascii="Times New Roman" w:hAnsi="Times New Roman" w:cs="Times New Roman"/>
                                        <w:sz w:val="18"/>
                                      </w:rPr>
                                    </w:pPr>
                                    <w:r w:rsidRPr="008D1066">
                                      <w:rPr>
                                        <w:rFonts w:ascii="Times New Roman" w:hAnsi="Times New Roman" w:cs="Times New Roman"/>
                                        <w:sz w:val="18"/>
                                      </w:rPr>
                                      <w:t>Manajemen Proyek</w:t>
                                    </w:r>
                                  </w:p>
                                </w:txbxContent>
                              </v:textbox>
                            </v:rect>
                            <v:shape id="_x0000_s1056" type="#_x0000_t32" style="position:absolute;left:7407;top:6029;width:300;height:0" o:connectortype="straight"/>
                            <v:rect id="_x0000_s1057" style="position:absolute;left:7708;top:5834;width:1154;height:555">
                              <v:textbox style="mso-next-textbox:#_x0000_s1057">
                                <w:txbxContent>
                                  <w:p w:rsidR="00B42F2F" w:rsidRPr="008D1066" w:rsidRDefault="00B42F2F" w:rsidP="00B42F2F">
                                    <w:pPr>
                                      <w:jc w:val="center"/>
                                      <w:rPr>
                                        <w:rFonts w:ascii="Times New Roman" w:hAnsi="Times New Roman" w:cs="Times New Roman"/>
                                        <w:sz w:val="18"/>
                                      </w:rPr>
                                    </w:pPr>
                                    <w:r w:rsidRPr="008D1066">
                                      <w:rPr>
                                        <w:rFonts w:ascii="Times New Roman" w:hAnsi="Times New Roman" w:cs="Times New Roman"/>
                                        <w:sz w:val="18"/>
                                      </w:rPr>
                                      <w:t>Operasi</w:t>
                                    </w:r>
                                  </w:p>
                                </w:txbxContent>
                              </v:textbox>
                            </v:rect>
                            <v:shape id="_x0000_s1058" type="#_x0000_t32" style="position:absolute;left:7407;top:6811;width:301;height:0" o:connectortype="straight"/>
                            <v:rect id="_x0000_s1059" style="position:absolute;left:7708;top:6521;width:1154;height:663">
                              <v:textbox style="mso-next-textbox:#_x0000_s1059">
                                <w:txbxContent>
                                  <w:p w:rsidR="00B42F2F" w:rsidRPr="008D1066" w:rsidRDefault="00B42F2F" w:rsidP="00B42F2F">
                                    <w:pPr>
                                      <w:jc w:val="center"/>
                                      <w:rPr>
                                        <w:rFonts w:ascii="Times New Roman" w:hAnsi="Times New Roman" w:cs="Times New Roman"/>
                                        <w:sz w:val="18"/>
                                      </w:rPr>
                                    </w:pPr>
                                    <w:r w:rsidRPr="008D1066">
                                      <w:rPr>
                                        <w:rFonts w:ascii="Times New Roman" w:hAnsi="Times New Roman" w:cs="Times New Roman"/>
                                        <w:sz w:val="18"/>
                                      </w:rPr>
                                      <w:t>Pengadaan &amp; Logistik</w:t>
                                    </w:r>
                                  </w:p>
                                </w:txbxContent>
                              </v:textbox>
                            </v:rect>
                            <v:shape id="_x0000_s1060" type="#_x0000_t32" style="position:absolute;left:7407;top:7575;width:301;height:0" o:connectortype="straight"/>
                            <v:rect id="_x0000_s1061" style="position:absolute;left:7708;top:7362;width:1154;height:750">
                              <v:textbox style="mso-next-textbox:#_x0000_s1061">
                                <w:txbxContent>
                                  <w:p w:rsidR="00B42F2F" w:rsidRPr="008D1066" w:rsidRDefault="00B42F2F" w:rsidP="00B42F2F">
                                    <w:pPr>
                                      <w:jc w:val="center"/>
                                      <w:rPr>
                                        <w:rFonts w:ascii="Times New Roman" w:hAnsi="Times New Roman" w:cs="Times New Roman"/>
                                        <w:sz w:val="18"/>
                                      </w:rPr>
                                    </w:pPr>
                                    <w:r w:rsidRPr="008D1066">
                                      <w:rPr>
                                        <w:rFonts w:ascii="Times New Roman" w:hAnsi="Times New Roman" w:cs="Times New Roman"/>
                                        <w:sz w:val="18"/>
                                      </w:rPr>
                                      <w:t>Produksi &amp; Purna Jual</w:t>
                                    </w:r>
                                  </w:p>
                                </w:txbxContent>
                              </v:textbox>
                            </v:rect>
                            <v:rect id="_x0000_s1062" style="position:absolute;left:7708;top:8412;width:1409;height:750">
                              <v:textbox style="mso-next-textbox:#_x0000_s1062">
                                <w:txbxContent>
                                  <w:p w:rsidR="00B42F2F" w:rsidRPr="008D1066" w:rsidRDefault="00B42F2F" w:rsidP="00B42F2F">
                                    <w:pPr>
                                      <w:jc w:val="center"/>
                                      <w:rPr>
                                        <w:rFonts w:ascii="Times New Roman" w:hAnsi="Times New Roman" w:cs="Times New Roman"/>
                                        <w:sz w:val="18"/>
                                      </w:rPr>
                                    </w:pPr>
                                    <w:r w:rsidRPr="008D1066">
                                      <w:rPr>
                                        <w:rFonts w:ascii="Times New Roman" w:hAnsi="Times New Roman" w:cs="Times New Roman"/>
                                        <w:sz w:val="18"/>
                                      </w:rPr>
                                      <w:t>Pengembangan Produk</w:t>
                                    </w:r>
                                  </w:p>
                                </w:txbxContent>
                              </v:textbox>
                            </v:rect>
                            <v:rect id="_x0000_s1063" style="position:absolute;left:7707;top:9458;width:1875;height:858">
                              <v:textbox style="mso-next-textbox:#_x0000_s1063">
                                <w:txbxContent>
                                  <w:p w:rsidR="00B42F2F" w:rsidRPr="009B31B5" w:rsidRDefault="00B42F2F" w:rsidP="00B42F2F">
                                    <w:pPr>
                                      <w:jc w:val="center"/>
                                      <w:rPr>
                                        <w:rFonts w:ascii="Times New Roman" w:hAnsi="Times New Roman" w:cs="Times New Roman"/>
                                        <w:sz w:val="18"/>
                                      </w:rPr>
                                    </w:pPr>
                                    <w:r w:rsidRPr="009B31B5">
                                      <w:rPr>
                                        <w:rFonts w:ascii="Times New Roman" w:hAnsi="Times New Roman" w:cs="Times New Roman"/>
                                        <w:sz w:val="18"/>
                                      </w:rPr>
                                      <w:t>Kelompok Ahli Direktorat Operasi &amp; Tekhnik</w:t>
                                    </w:r>
                                  </w:p>
                                </w:txbxContent>
                              </v:textbox>
                            </v:rect>
                            <v:shape id="_x0000_s1064" type="#_x0000_t32" style="position:absolute;left:7407;top:8741;width:300;height:0" o:connectortype="straight"/>
                            <v:shape id="_x0000_s1065" type="#_x0000_t32" style="position:absolute;left:7407;top:9809;width:300;height:0" o:connectortype="straight"/>
                            <v:shape id="_x0000_s1066" type="#_x0000_t32" style="position:absolute;left:9462;top:4619;width:0;height:315" o:connectortype="straight"/>
                            <v:shape id="_x0000_s1067" type="#_x0000_t32" style="position:absolute;left:9117;top:4935;width:0;height:2936" o:connectortype="straight"/>
                            <v:shape id="_x0000_s1068" type="#_x0000_t32" style="position:absolute;left:9117;top:5294;width:345;height:0" o:connectortype="straight"/>
                            <v:rect id="_x0000_s1069" style="position:absolute;left:9462;top:5054;width:1410;height:570">
                              <v:textbox style="mso-next-textbox:#_x0000_s1069">
                                <w:txbxContent>
                                  <w:p w:rsidR="00B42F2F" w:rsidRPr="00865172" w:rsidRDefault="00B42F2F" w:rsidP="00B42F2F">
                                    <w:pPr>
                                      <w:jc w:val="center"/>
                                      <w:rPr>
                                        <w:rFonts w:ascii="Times New Roman" w:hAnsi="Times New Roman" w:cs="Times New Roman"/>
                                        <w:sz w:val="18"/>
                                      </w:rPr>
                                    </w:pPr>
                                    <w:r w:rsidRPr="00865172">
                                      <w:rPr>
                                        <w:rFonts w:ascii="Times New Roman" w:hAnsi="Times New Roman" w:cs="Times New Roman"/>
                                        <w:sz w:val="18"/>
                                      </w:rPr>
                                      <w:t>Pengembangan Bisnis</w:t>
                                    </w:r>
                                  </w:p>
                                </w:txbxContent>
                              </v:textbox>
                            </v:rect>
                            <v:shape id="_x0000_s1070" type="#_x0000_t32" style="position:absolute;left:9117;top:6029;width:345;height:0" o:connectortype="straight"/>
                            <v:rect id="_x0000_s1071" style="position:absolute;left:9462;top:5833;width:1290;height:688">
                              <v:textbox style="mso-next-textbox:#_x0000_s1071">
                                <w:txbxContent>
                                  <w:p w:rsidR="00B42F2F" w:rsidRPr="00865172" w:rsidRDefault="00B42F2F" w:rsidP="00B42F2F">
                                    <w:pPr>
                                      <w:jc w:val="center"/>
                                      <w:rPr>
                                        <w:rFonts w:ascii="Times New Roman" w:hAnsi="Times New Roman" w:cs="Times New Roman"/>
                                        <w:sz w:val="18"/>
                                      </w:rPr>
                                    </w:pPr>
                                    <w:r w:rsidRPr="00865172">
                                      <w:rPr>
                                        <w:rFonts w:ascii="Times New Roman" w:hAnsi="Times New Roman" w:cs="Times New Roman"/>
                                        <w:sz w:val="18"/>
                                      </w:rPr>
                                      <w:t>Sekretaris Perusahaan</w:t>
                                    </w:r>
                                  </w:p>
                                </w:txbxContent>
                              </v:textbox>
                            </v:rect>
                            <v:shape id="_x0000_s1072" type="#_x0000_t32" style="position:absolute;left:9117;top:6810;width:345;height:0" o:connectortype="straight"/>
                            <v:rect id="_x0000_s1073" style="position:absolute;left:9462;top:6630;width:1545;height:656">
                              <v:textbox style="mso-next-textbox:#_x0000_s1073">
                                <w:txbxContent>
                                  <w:p w:rsidR="00B42F2F" w:rsidRPr="00865172" w:rsidRDefault="00B42F2F" w:rsidP="00B42F2F">
                                    <w:pPr>
                                      <w:jc w:val="center"/>
                                      <w:rPr>
                                        <w:rFonts w:ascii="Times New Roman" w:hAnsi="Times New Roman" w:cs="Times New Roman"/>
                                        <w:sz w:val="18"/>
                                      </w:rPr>
                                    </w:pPr>
                                    <w:r w:rsidRPr="00865172">
                                      <w:rPr>
                                        <w:rFonts w:ascii="Times New Roman" w:hAnsi="Times New Roman" w:cs="Times New Roman"/>
                                        <w:sz w:val="18"/>
                                      </w:rPr>
                                      <w:t>Satuan Pengawas Intern</w:t>
                                    </w:r>
                                  </w:p>
                                </w:txbxContent>
                              </v:textbox>
                            </v:rect>
                            <v:rect id="_x0000_s1074" style="position:absolute;left:9462;top:7497;width:1545;height:915">
                              <v:textbox style="mso-next-textbox:#_x0000_s1074">
                                <w:txbxContent>
                                  <w:p w:rsidR="00B42F2F" w:rsidRPr="00523ED9" w:rsidRDefault="00B42F2F" w:rsidP="00B42F2F">
                                    <w:pPr>
                                      <w:jc w:val="center"/>
                                      <w:rPr>
                                        <w:rFonts w:ascii="Times New Roman" w:hAnsi="Times New Roman" w:cs="Times New Roman"/>
                                        <w:sz w:val="18"/>
                                      </w:rPr>
                                    </w:pPr>
                                    <w:r w:rsidRPr="00523ED9">
                                      <w:rPr>
                                        <w:rFonts w:ascii="Times New Roman" w:hAnsi="Times New Roman" w:cs="Times New Roman"/>
                                        <w:sz w:val="18"/>
                                      </w:rPr>
                                      <w:t>Kelompok Ahli Direktorat Utama</w:t>
                                    </w:r>
                                  </w:p>
                                </w:txbxContent>
                              </v:textbox>
                            </v:rect>
                            <v:group id="_x0000_s1075" style="position:absolute;left:1467;top:2347;width:8805;height:7462" coordorigin="1467,2347" coordsize="8805,7462">
                              <v:shape id="_x0000_s1076" type="#_x0000_t32" style="position:absolute;left:2337;top:4619;width:0;height:315" o:connectortype="straight"/>
                              <v:shape id="_x0000_s1077" type="#_x0000_t32" style="position:absolute;left:1572;top:4934;width:0;height:2640" o:connectortype="straight"/>
                              <v:shape id="_x0000_s1078" type="#_x0000_t32" style="position:absolute;left:1572;top:5294;width:300;height:0" o:connectortype="straight"/>
                              <v:rect id="_x0000_s1079" style="position:absolute;left:1872;top:5054;width:1290;height:495">
                                <v:textbox style="mso-next-textbox:#_x0000_s1079">
                                  <w:txbxContent>
                                    <w:p w:rsidR="00B42F2F" w:rsidRPr="008169CB" w:rsidRDefault="00B42F2F" w:rsidP="00B42F2F">
                                      <w:pPr>
                                        <w:jc w:val="center"/>
                                        <w:rPr>
                                          <w:rFonts w:ascii="Times New Roman" w:hAnsi="Times New Roman" w:cs="Times New Roman"/>
                                          <w:sz w:val="18"/>
                                        </w:rPr>
                                      </w:pPr>
                                      <w:r w:rsidRPr="008169CB">
                                        <w:rPr>
                                          <w:rFonts w:ascii="Times New Roman" w:hAnsi="Times New Roman" w:cs="Times New Roman"/>
                                          <w:sz w:val="18"/>
                                        </w:rPr>
                                        <w:t>Akuntansi</w:t>
                                      </w:r>
                                    </w:p>
                                  </w:txbxContent>
                                </v:textbox>
                              </v:rect>
                              <v:shape id="_x0000_s1080" type="#_x0000_t32" style="position:absolute;left:1572;top:5834;width:300;height:0" o:connectortype="straight"/>
                              <v:rect id="_x0000_s1081" style="position:absolute;left:1872;top:5699;width:1290;height:405">
                                <v:textbox style="mso-next-textbox:#_x0000_s1081">
                                  <w:txbxContent>
                                    <w:p w:rsidR="00B42F2F" w:rsidRPr="008169CB" w:rsidRDefault="00B42F2F" w:rsidP="00B42F2F">
                                      <w:pPr>
                                        <w:jc w:val="center"/>
                                        <w:rPr>
                                          <w:rFonts w:ascii="Times New Roman" w:hAnsi="Times New Roman" w:cs="Times New Roman"/>
                                          <w:sz w:val="18"/>
                                        </w:rPr>
                                      </w:pPr>
                                      <w:proofErr w:type="gramStart"/>
                                      <w:r w:rsidRPr="008169CB">
                                        <w:rPr>
                                          <w:rFonts w:ascii="Times New Roman" w:hAnsi="Times New Roman" w:cs="Times New Roman"/>
                                          <w:sz w:val="18"/>
                                        </w:rPr>
                                        <w:t>keuangan</w:t>
                                      </w:r>
                                      <w:proofErr w:type="gramEnd"/>
                                    </w:p>
                                  </w:txbxContent>
                                </v:textbox>
                              </v:rect>
                              <v:rect id="_x0000_s1082" style="position:absolute;left:1872;top:6239;width:1290;height:825">
                                <v:textbox style="mso-next-textbox:#_x0000_s1082">
                                  <w:txbxContent>
                                    <w:p w:rsidR="00B42F2F" w:rsidRPr="008169CB" w:rsidRDefault="00B42F2F" w:rsidP="00B42F2F">
                                      <w:pPr>
                                        <w:jc w:val="center"/>
                                        <w:rPr>
                                          <w:rFonts w:ascii="Times New Roman" w:hAnsi="Times New Roman" w:cs="Times New Roman"/>
                                          <w:sz w:val="18"/>
                                        </w:rPr>
                                      </w:pPr>
                                      <w:r w:rsidRPr="008169CB">
                                        <w:rPr>
                                          <w:rFonts w:ascii="Times New Roman" w:hAnsi="Times New Roman" w:cs="Times New Roman"/>
                                          <w:sz w:val="18"/>
                                        </w:rPr>
                                        <w:t>Sistem &amp; Tekhnologi Informasi</w:t>
                                      </w:r>
                                    </w:p>
                                  </w:txbxContent>
                                </v:textbox>
                              </v:rect>
                              <v:shape id="_x0000_s1083" type="#_x0000_t32" style="position:absolute;left:1572;top:6390;width:300;height:0" o:connectortype="straight"/>
                              <v:shape id="_x0000_s1084" type="#_x0000_t32" style="position:absolute;left:1572;top:7575;width:300;height:0" o:connectortype="straight"/>
                              <v:rect id="_x0000_s1085" style="position:absolute;left:1872;top:7185;width:1935;height:780">
                                <v:textbox style="mso-next-textbox:#_x0000_s1085">
                                  <w:txbxContent>
                                    <w:p w:rsidR="00B42F2F" w:rsidRPr="008169CB" w:rsidRDefault="00B42F2F" w:rsidP="00B42F2F">
                                      <w:pPr>
                                        <w:jc w:val="center"/>
                                        <w:rPr>
                                          <w:rFonts w:ascii="Times New Roman" w:hAnsi="Times New Roman" w:cs="Times New Roman"/>
                                          <w:sz w:val="18"/>
                                        </w:rPr>
                                      </w:pPr>
                                      <w:r w:rsidRPr="008169CB">
                                        <w:rPr>
                                          <w:rFonts w:ascii="Times New Roman" w:hAnsi="Times New Roman" w:cs="Times New Roman"/>
                                          <w:sz w:val="18"/>
                                        </w:rPr>
                                        <w:t>Kelompok Ahli Direktorat Keuangan</w:t>
                                      </w:r>
                                    </w:p>
                                  </w:txbxContent>
                                </v:textbox>
                              </v:rect>
                              <v:shape id="_x0000_s1086" type="#_x0000_t32" style="position:absolute;left:4137;top:4619;width:0;height:315" o:connectortype="straight"/>
                              <v:shape id="_x0000_s1087" type="#_x0000_t32" style="position:absolute;left:3477;top:4934;width:15;height:1455;flip:x" o:connectortype="straight"/>
                              <v:shape id="_x0000_s1088" type="#_x0000_t32" style="position:absolute;left:3492;top:5294;width:330;height:0" o:connectortype="straight"/>
                              <v:shape id="_x0000_s1089" type="#_x0000_t32" style="position:absolute;left:3492;top:5834;width:330;height:0" o:connectortype="straight"/>
                              <v:shape id="_x0000_s1090" type="#_x0000_t32" style="position:absolute;left:3477;top:6390;width:330;height:0" o:connectortype="straight"/>
                              <v:rect id="_x0000_s1091" style="position:absolute;left:3822;top:5054;width:1335;height:570">
                                <v:textbox style="mso-next-textbox:#_x0000_s1091">
                                  <w:txbxContent>
                                    <w:p w:rsidR="00B42F2F" w:rsidRPr="00C462C0" w:rsidRDefault="00B42F2F" w:rsidP="00B42F2F">
                                      <w:pPr>
                                        <w:jc w:val="center"/>
                                        <w:rPr>
                                          <w:rFonts w:ascii="Times New Roman" w:hAnsi="Times New Roman" w:cs="Times New Roman"/>
                                          <w:sz w:val="18"/>
                                        </w:rPr>
                                      </w:pPr>
                                      <w:r w:rsidRPr="00C462C0">
                                        <w:rPr>
                                          <w:rFonts w:ascii="Times New Roman" w:hAnsi="Times New Roman" w:cs="Times New Roman"/>
                                          <w:sz w:val="18"/>
                                        </w:rPr>
                                        <w:t>Manajemen SDM</w:t>
                                      </w:r>
                                    </w:p>
                                  </w:txbxContent>
                                </v:textbox>
                              </v:rect>
                              <v:rect id="_x0000_s1092" style="position:absolute;left:3822;top:5699;width:855;height:405">
                                <v:textbox style="mso-next-textbox:#_x0000_s1092">
                                  <w:txbxContent>
                                    <w:p w:rsidR="00B42F2F" w:rsidRPr="00C462C0" w:rsidRDefault="00B42F2F" w:rsidP="00B42F2F">
                                      <w:pPr>
                                        <w:rPr>
                                          <w:rFonts w:ascii="Times New Roman" w:hAnsi="Times New Roman" w:cs="Times New Roman"/>
                                          <w:sz w:val="18"/>
                                        </w:rPr>
                                      </w:pPr>
                                      <w:r w:rsidRPr="00C462C0">
                                        <w:rPr>
                                          <w:rFonts w:ascii="Times New Roman" w:hAnsi="Times New Roman" w:cs="Times New Roman"/>
                                          <w:sz w:val="18"/>
                                        </w:rPr>
                                        <w:t>Umum</w:t>
                                      </w:r>
                                    </w:p>
                                  </w:txbxContent>
                                </v:textbox>
                              </v:rect>
                              <v:rect id="_x0000_s1093" style="position:absolute;left:3822;top:6239;width:1335;height:689">
                                <v:textbox style="mso-next-textbox:#_x0000_s1093">
                                  <w:txbxContent>
                                    <w:p w:rsidR="00B42F2F" w:rsidRPr="004E7138" w:rsidRDefault="00B42F2F" w:rsidP="00B42F2F">
                                      <w:pPr>
                                        <w:jc w:val="center"/>
                                        <w:rPr>
                                          <w:rFonts w:ascii="Times New Roman" w:hAnsi="Times New Roman" w:cs="Times New Roman"/>
                                          <w:sz w:val="18"/>
                                        </w:rPr>
                                      </w:pPr>
                                      <w:r w:rsidRPr="004E7138">
                                        <w:rPr>
                                          <w:rFonts w:ascii="Times New Roman" w:hAnsi="Times New Roman" w:cs="Times New Roman"/>
                                          <w:sz w:val="18"/>
                                        </w:rPr>
                                        <w:t>Hukum &amp; Kepatuhan</w:t>
                                      </w:r>
                                    </w:p>
                                  </w:txbxContent>
                                </v:textbox>
                              </v:rect>
                              <v:shape id="_x0000_s1094" type="#_x0000_t32" style="position:absolute;left:5517;top:4859;width:1;height:4950" o:connectortype="straight"/>
                              <v:shape id="_x0000_s1095" type="#_x0000_t32" style="position:absolute;left:5907;top:4619;width:0;height:240" o:connectortype="straight"/>
                              <v:group id="_x0000_s1096" style="position:absolute;left:1467;top:2347;width:8805;height:2272" coordorigin="1467,2347" coordsize="8805,2272">
                                <v:rect id="_x0000_s1097" style="position:absolute;left:3312;top:3629;width:1695;height:990">
                                  <v:textbox style="mso-next-textbox:#_x0000_s1097">
                                    <w:txbxContent>
                                      <w:p w:rsidR="00B42F2F" w:rsidRPr="004A389A" w:rsidRDefault="00B42F2F" w:rsidP="00B42F2F">
                                        <w:pPr>
                                          <w:jc w:val="center"/>
                                          <w:rPr>
                                            <w:rFonts w:ascii="Times New Roman" w:hAnsi="Times New Roman" w:cs="Times New Roman"/>
                                            <w:sz w:val="18"/>
                                          </w:rPr>
                                        </w:pPr>
                                        <w:r w:rsidRPr="004A389A">
                                          <w:rPr>
                                            <w:rFonts w:ascii="Times New Roman" w:hAnsi="Times New Roman" w:cs="Times New Roman"/>
                                            <w:sz w:val="18"/>
                                          </w:rPr>
                                          <w:t>Direktur SDM &amp; Umum</w:t>
                                        </w:r>
                                      </w:p>
                                    </w:txbxContent>
                                  </v:textbox>
                                </v:rect>
                                <v:rect id="_x0000_s1098" style="position:absolute;left:5307;top:3629;width:1305;height:990">
                                  <v:textbox style="mso-next-textbox:#_x0000_s1098">
                                    <w:txbxContent>
                                      <w:p w:rsidR="00B42F2F" w:rsidRPr="004A389A" w:rsidRDefault="00B42F2F" w:rsidP="00B42F2F">
                                        <w:pPr>
                                          <w:jc w:val="center"/>
                                          <w:rPr>
                                            <w:rFonts w:ascii="Times New Roman" w:hAnsi="Times New Roman" w:cs="Times New Roman"/>
                                          </w:rPr>
                                        </w:pPr>
                                        <w:r w:rsidRPr="004A389A">
                                          <w:rPr>
                                            <w:rFonts w:ascii="Times New Roman" w:hAnsi="Times New Roman" w:cs="Times New Roman"/>
                                            <w:sz w:val="18"/>
                                          </w:rPr>
                                          <w:t>Direktur</w:t>
                                        </w:r>
                                        <w:r w:rsidRPr="004A389A">
                                          <w:rPr>
                                            <w:rFonts w:ascii="Times New Roman" w:hAnsi="Times New Roman" w:cs="Times New Roman"/>
                                          </w:rPr>
                                          <w:t xml:space="preserve"> </w:t>
                                        </w:r>
                                        <w:r w:rsidRPr="004A389A">
                                          <w:rPr>
                                            <w:rFonts w:ascii="Times New Roman" w:hAnsi="Times New Roman" w:cs="Times New Roman"/>
                                            <w:sz w:val="18"/>
                                          </w:rPr>
                                          <w:t>Pemasaran</w:t>
                                        </w:r>
                                      </w:p>
                                    </w:txbxContent>
                                  </v:textbox>
                                </v:rect>
                                <v:rect id="_x0000_s1099" style="position:absolute;left:6927;top:3629;width:1590;height:990">
                                  <v:textbox style="mso-next-textbox:#_x0000_s1099">
                                    <w:txbxContent>
                                      <w:p w:rsidR="00B42F2F" w:rsidRPr="004A389A" w:rsidRDefault="00B42F2F" w:rsidP="00B42F2F">
                                        <w:pPr>
                                          <w:jc w:val="center"/>
                                          <w:rPr>
                                            <w:rFonts w:ascii="Times New Roman" w:hAnsi="Times New Roman" w:cs="Times New Roman"/>
                                            <w:sz w:val="18"/>
                                          </w:rPr>
                                        </w:pPr>
                                        <w:r w:rsidRPr="004A389A">
                                          <w:rPr>
                                            <w:rFonts w:ascii="Times New Roman" w:hAnsi="Times New Roman" w:cs="Times New Roman"/>
                                            <w:sz w:val="18"/>
                                          </w:rPr>
                                          <w:t>Direktur Operasi &amp;Tekhnik</w:t>
                                        </w:r>
                                      </w:p>
                                    </w:txbxContent>
                                  </v:textbox>
                                </v:rect>
                                <v:rect id="_x0000_s1100" style="position:absolute;left:8757;top:3629;width:1515;height:990">
                                  <v:textbox style="mso-next-textbox:#_x0000_s1100">
                                    <w:txbxContent>
                                      <w:p w:rsidR="00B42F2F" w:rsidRPr="004A389A" w:rsidRDefault="00B42F2F" w:rsidP="00B42F2F">
                                        <w:pPr>
                                          <w:jc w:val="center"/>
                                          <w:rPr>
                                            <w:rFonts w:ascii="Times New Roman" w:hAnsi="Times New Roman" w:cs="Times New Roman"/>
                                            <w:sz w:val="18"/>
                                          </w:rPr>
                                        </w:pPr>
                                        <w:r w:rsidRPr="004A389A">
                                          <w:rPr>
                                            <w:rFonts w:ascii="Times New Roman" w:hAnsi="Times New Roman" w:cs="Times New Roman"/>
                                            <w:sz w:val="18"/>
                                          </w:rPr>
                                          <w:t>Pengembangan Bisnis</w:t>
                                        </w:r>
                                      </w:p>
                                    </w:txbxContent>
                                  </v:textbox>
                                </v:rect>
                                <v:shape id="_x0000_s1101" type="#_x0000_t32" style="position:absolute;left:5907;top:3254;width:0;height:375" o:connectortype="straight"/>
                                <v:shape id="_x0000_s1102" type="#_x0000_t32" style="position:absolute;left:7707;top:3419;width:0;height:210" o:connectortype="straight"/>
                                <v:shape id="_x0000_s1103" type="#_x0000_t32" style="position:absolute;left:9462;top:3419;width:0;height:210" o:connectortype="straight"/>
                                <v:group id="_x0000_s1104" style="position:absolute;left:1467;top:2347;width:7995;height:2272" coordorigin="1467,2347" coordsize="7995,2272">
                                  <v:shape id="_x0000_s1105" type="#_x0000_t32" style="position:absolute;left:4137;top:3419;width:0;height:210" o:connectortype="straight"/>
                                  <v:group id="_x0000_s1106" style="position:absolute;left:2337;top:2347;width:7125;height:1069" coordorigin="2337,2348" coordsize="7125,1069">
                                    <v:rect id="_x0000_s1107" style="position:absolute;left:4827;top:2348;width:2175;height:903">
                                      <v:textbox style="mso-next-textbox:#_x0000_s1107">
                                        <w:txbxContent>
                                          <w:p w:rsidR="00B42F2F" w:rsidRPr="00403D7D" w:rsidRDefault="00B42F2F" w:rsidP="00B42F2F">
                                            <w:pPr>
                                              <w:jc w:val="center"/>
                                              <w:rPr>
                                                <w:rFonts w:ascii="Times New Roman" w:hAnsi="Times New Roman" w:cs="Times New Roman"/>
                                                <w:b/>
                                                <w:sz w:val="18"/>
                                              </w:rPr>
                                            </w:pPr>
                                            <w:r w:rsidRPr="00403D7D">
                                              <w:rPr>
                                                <w:rFonts w:ascii="Times New Roman" w:hAnsi="Times New Roman" w:cs="Times New Roman"/>
                                                <w:b/>
                                                <w:sz w:val="18"/>
                                              </w:rPr>
                                              <w:t>DIREKTUR UTAMA</w:t>
                                            </w:r>
                                          </w:p>
                                          <w:p w:rsidR="00B42F2F" w:rsidRPr="00403D7D" w:rsidRDefault="00B42F2F" w:rsidP="00B42F2F">
                                            <w:pPr>
                                              <w:jc w:val="center"/>
                                              <w:rPr>
                                                <w:rFonts w:ascii="Times New Roman" w:hAnsi="Times New Roman" w:cs="Times New Roman"/>
                                                <w:sz w:val="20"/>
                                              </w:rPr>
                                            </w:pPr>
                                            <w:r w:rsidRPr="00403D7D">
                                              <w:rPr>
                                                <w:rFonts w:ascii="Times New Roman" w:hAnsi="Times New Roman" w:cs="Times New Roman"/>
                                                <w:sz w:val="20"/>
                                              </w:rPr>
                                              <w:t>Irfan Setiaputra</w:t>
                                            </w:r>
                                          </w:p>
                                        </w:txbxContent>
                                      </v:textbox>
                                    </v:rect>
                                    <v:shape id="_x0000_s1108" type="#_x0000_t32" style="position:absolute;left:2337;top:3416;width:7125;height:1" o:connectortype="straight"/>
                                  </v:group>
                                  <v:group id="_x0000_s1109" style="position:absolute;left:1467;top:3419;width:1590;height:1200" coordorigin="1467,3420" coordsize="1590,1200">
                                    <v:rect id="_x0000_s1110" style="position:absolute;left:1467;top:3630;width:1590;height:990">
                                      <v:textbox style="mso-next-textbox:#_x0000_s1110">
                                        <w:txbxContent>
                                          <w:p w:rsidR="00B42F2F" w:rsidRPr="001C5D1F" w:rsidRDefault="00B42F2F" w:rsidP="00B42F2F">
                                            <w:pPr>
                                              <w:jc w:val="center"/>
                                              <w:rPr>
                                                <w:rFonts w:ascii="Times New Roman" w:hAnsi="Times New Roman" w:cs="Times New Roman"/>
                                                <w:sz w:val="16"/>
                                              </w:rPr>
                                            </w:pPr>
                                            <w:r>
                                              <w:rPr>
                                                <w:rFonts w:ascii="Times New Roman" w:hAnsi="Times New Roman" w:cs="Times New Roman"/>
                                                <w:sz w:val="16"/>
                                              </w:rPr>
                                              <w:t>/</w:t>
                                            </w:r>
                                            <w:r w:rsidRPr="001C5D1F">
                                              <w:rPr>
                                                <w:rFonts w:ascii="Times New Roman" w:hAnsi="Times New Roman" w:cs="Times New Roman"/>
                                                <w:sz w:val="16"/>
                                              </w:rPr>
                                              <w:t xml:space="preserve">Direktur </w:t>
                                            </w:r>
                                            <w:r w:rsidRPr="001C5D1F">
                                              <w:rPr>
                                                <w:rFonts w:ascii="Times New Roman" w:hAnsi="Times New Roman" w:cs="Times New Roman"/>
                                                <w:sz w:val="18"/>
                                              </w:rPr>
                                              <w:t>Keuangan</w:t>
                                            </w:r>
                                          </w:p>
                                        </w:txbxContent>
                                      </v:textbox>
                                    </v:rect>
                                    <v:shape id="_x0000_s1111" type="#_x0000_t32" style="position:absolute;left:2337;top:3420;width:0;height:210" o:connectortype="straight"/>
                                  </v:group>
                                </v:group>
                              </v:group>
                            </v:group>
                          </v:group>
                        </v:group>
                      </v:group>
                    </v:group>
                  </v:group>
                </v:group>
              </v:group>
            </v:group>
          </v:group>
        </w:pict>
      </w:r>
    </w:p>
    <w:p w:rsidR="00B42F2F" w:rsidRDefault="00B42F2F" w:rsidP="00B42F2F">
      <w:pPr>
        <w:spacing w:line="480" w:lineRule="auto"/>
        <w:rPr>
          <w:rFonts w:ascii="Times New Roman" w:hAnsi="Times New Roman" w:cs="Times New Roman"/>
          <w:b/>
          <w:sz w:val="20"/>
          <w:szCs w:val="20"/>
        </w:rPr>
      </w:pPr>
    </w:p>
    <w:p w:rsidR="00B42F2F" w:rsidRDefault="00B42F2F" w:rsidP="00B42F2F">
      <w:pPr>
        <w:spacing w:line="480" w:lineRule="auto"/>
        <w:rPr>
          <w:rFonts w:ascii="Times New Roman" w:hAnsi="Times New Roman" w:cs="Times New Roman"/>
          <w:b/>
          <w:sz w:val="20"/>
          <w:szCs w:val="20"/>
        </w:rPr>
      </w:pPr>
    </w:p>
    <w:p w:rsidR="00B42F2F" w:rsidRDefault="00B42F2F" w:rsidP="00B42F2F">
      <w:pPr>
        <w:spacing w:line="480" w:lineRule="auto"/>
        <w:rPr>
          <w:rFonts w:ascii="Times New Roman" w:hAnsi="Times New Roman" w:cs="Times New Roman"/>
          <w:b/>
          <w:sz w:val="20"/>
          <w:szCs w:val="20"/>
        </w:rPr>
      </w:pPr>
    </w:p>
    <w:p w:rsidR="00B42F2F" w:rsidRDefault="00B42F2F" w:rsidP="00B42F2F">
      <w:pPr>
        <w:spacing w:line="480" w:lineRule="auto"/>
        <w:rPr>
          <w:rFonts w:ascii="Times New Roman" w:hAnsi="Times New Roman" w:cs="Times New Roman"/>
          <w:b/>
          <w:sz w:val="20"/>
          <w:szCs w:val="20"/>
        </w:rPr>
      </w:pPr>
    </w:p>
    <w:p w:rsidR="00B42F2F" w:rsidRDefault="00B42F2F" w:rsidP="00B42F2F">
      <w:pPr>
        <w:spacing w:line="480" w:lineRule="auto"/>
        <w:rPr>
          <w:rFonts w:ascii="Times New Roman" w:hAnsi="Times New Roman" w:cs="Times New Roman"/>
          <w:b/>
          <w:sz w:val="20"/>
          <w:szCs w:val="20"/>
        </w:rPr>
      </w:pPr>
    </w:p>
    <w:p w:rsidR="00B42F2F" w:rsidRDefault="00B42F2F" w:rsidP="00B42F2F">
      <w:pPr>
        <w:spacing w:line="240" w:lineRule="auto"/>
        <w:rPr>
          <w:rFonts w:ascii="Times New Roman" w:hAnsi="Times New Roman" w:cs="Times New Roman"/>
          <w:sz w:val="20"/>
          <w:szCs w:val="20"/>
        </w:rPr>
      </w:pPr>
    </w:p>
    <w:p w:rsidR="00B42F2F" w:rsidRDefault="00B42F2F" w:rsidP="00B42F2F">
      <w:pPr>
        <w:spacing w:line="240" w:lineRule="auto"/>
        <w:rPr>
          <w:rFonts w:ascii="Times New Roman" w:hAnsi="Times New Roman" w:cs="Times New Roman"/>
          <w:sz w:val="20"/>
          <w:szCs w:val="20"/>
        </w:rPr>
      </w:pPr>
    </w:p>
    <w:p w:rsidR="00B42F2F" w:rsidRDefault="00B42F2F" w:rsidP="00B42F2F">
      <w:pPr>
        <w:spacing w:line="240" w:lineRule="auto"/>
        <w:rPr>
          <w:rFonts w:ascii="Times New Roman" w:hAnsi="Times New Roman" w:cs="Times New Roman"/>
          <w:sz w:val="20"/>
          <w:szCs w:val="20"/>
        </w:rPr>
      </w:pPr>
    </w:p>
    <w:p w:rsidR="00B42F2F" w:rsidRDefault="00B42F2F" w:rsidP="00B42F2F">
      <w:pPr>
        <w:spacing w:line="240" w:lineRule="auto"/>
        <w:rPr>
          <w:rFonts w:ascii="Times New Roman" w:hAnsi="Times New Roman" w:cs="Times New Roman"/>
          <w:sz w:val="20"/>
          <w:szCs w:val="20"/>
        </w:rPr>
      </w:pPr>
    </w:p>
    <w:p w:rsidR="00B42F2F" w:rsidRDefault="00B42F2F" w:rsidP="00B42F2F">
      <w:pPr>
        <w:spacing w:line="240" w:lineRule="auto"/>
        <w:rPr>
          <w:rFonts w:ascii="Times New Roman" w:hAnsi="Times New Roman" w:cs="Times New Roman"/>
          <w:sz w:val="20"/>
          <w:szCs w:val="20"/>
        </w:rPr>
      </w:pPr>
    </w:p>
    <w:p w:rsidR="00B42F2F" w:rsidRDefault="00B42F2F" w:rsidP="00B42F2F">
      <w:pPr>
        <w:spacing w:line="480" w:lineRule="auto"/>
        <w:rPr>
          <w:rFonts w:ascii="Times New Roman" w:hAnsi="Times New Roman" w:cs="Times New Roman"/>
          <w:b/>
        </w:rPr>
      </w:pPr>
    </w:p>
    <w:p w:rsidR="00B42F2F" w:rsidRPr="004A553A" w:rsidRDefault="00B42F2F" w:rsidP="00B42F2F">
      <w:pPr>
        <w:spacing w:line="480" w:lineRule="auto"/>
        <w:ind w:left="-426"/>
        <w:rPr>
          <w:rFonts w:ascii="Times New Roman" w:hAnsi="Times New Roman" w:cs="Times New Roman"/>
          <w:b/>
        </w:rPr>
      </w:pPr>
      <w:r w:rsidRPr="004A553A">
        <w:rPr>
          <w:rFonts w:ascii="Times New Roman" w:hAnsi="Times New Roman" w:cs="Times New Roman"/>
          <w:b/>
          <w:lang w:val="id-ID"/>
        </w:rPr>
        <w:t>Sumber: PT INT</w:t>
      </w:r>
      <w:r w:rsidRPr="004A553A">
        <w:rPr>
          <w:rFonts w:ascii="Times New Roman" w:hAnsi="Times New Roman" w:cs="Times New Roman"/>
          <w:b/>
        </w:rPr>
        <w:t>I</w:t>
      </w:r>
    </w:p>
    <w:p w:rsidR="00B42F2F" w:rsidRDefault="00B42F2F" w:rsidP="00B42F2F">
      <w:pPr>
        <w:spacing w:line="240" w:lineRule="auto"/>
        <w:rPr>
          <w:rFonts w:ascii="Times New Roman" w:hAnsi="Times New Roman" w:cs="Times New Roman"/>
          <w:sz w:val="20"/>
          <w:szCs w:val="20"/>
        </w:rPr>
      </w:pPr>
    </w:p>
    <w:p w:rsidR="00B42F2F" w:rsidRDefault="00B42F2F" w:rsidP="00B42F2F">
      <w:pPr>
        <w:spacing w:line="240" w:lineRule="auto"/>
        <w:jc w:val="center"/>
        <w:rPr>
          <w:rFonts w:ascii="Times New Roman" w:hAnsi="Times New Roman" w:cs="Times New Roman"/>
          <w:sz w:val="20"/>
          <w:szCs w:val="20"/>
        </w:rPr>
      </w:pPr>
    </w:p>
    <w:p w:rsidR="00B42F2F" w:rsidRDefault="00B42F2F" w:rsidP="00B42F2F">
      <w:pPr>
        <w:spacing w:line="240" w:lineRule="auto"/>
        <w:rPr>
          <w:rFonts w:ascii="Times New Roman" w:hAnsi="Times New Roman" w:cs="Times New Roman"/>
          <w:sz w:val="20"/>
          <w:szCs w:val="20"/>
        </w:rPr>
      </w:pPr>
    </w:p>
    <w:p w:rsidR="00B42F2F" w:rsidRDefault="00B42F2F" w:rsidP="00B42F2F">
      <w:pPr>
        <w:spacing w:line="240" w:lineRule="auto"/>
        <w:rPr>
          <w:rFonts w:ascii="Times New Roman" w:hAnsi="Times New Roman" w:cs="Times New Roman"/>
          <w:sz w:val="24"/>
          <w:szCs w:val="24"/>
        </w:rPr>
      </w:pPr>
    </w:p>
    <w:p w:rsidR="00B42F2F" w:rsidRDefault="00B42F2F" w:rsidP="00B42F2F">
      <w:pPr>
        <w:spacing w:line="240" w:lineRule="auto"/>
        <w:rPr>
          <w:rFonts w:ascii="Times New Roman" w:hAnsi="Times New Roman" w:cs="Times New Roman"/>
          <w:sz w:val="24"/>
          <w:szCs w:val="24"/>
        </w:rPr>
      </w:pPr>
    </w:p>
    <w:p w:rsidR="00B42F2F" w:rsidRPr="00DB6E8B" w:rsidRDefault="00B42F2F" w:rsidP="00B42F2F">
      <w:pPr>
        <w:spacing w:line="240" w:lineRule="auto"/>
        <w:jc w:val="center"/>
        <w:rPr>
          <w:rFonts w:ascii="Times New Roman" w:hAnsi="Times New Roman" w:cs="Times New Roman"/>
        </w:rPr>
      </w:pPr>
      <w:r w:rsidRPr="00DB6E8B">
        <w:rPr>
          <w:rFonts w:ascii="Times New Roman" w:hAnsi="Times New Roman" w:cs="Times New Roman"/>
        </w:rPr>
        <w:t>Gambar 2.1</w:t>
      </w:r>
    </w:p>
    <w:p w:rsidR="00B42F2F" w:rsidRDefault="00B42F2F" w:rsidP="00B42F2F">
      <w:pPr>
        <w:spacing w:line="240" w:lineRule="auto"/>
        <w:jc w:val="center"/>
        <w:rPr>
          <w:rFonts w:ascii="Times New Roman" w:hAnsi="Times New Roman" w:cs="Times New Roman"/>
          <w:sz w:val="24"/>
          <w:szCs w:val="24"/>
        </w:rPr>
      </w:pPr>
    </w:p>
    <w:p w:rsidR="00B42F2F" w:rsidRDefault="00B42F2F" w:rsidP="00B42F2F">
      <w:pPr>
        <w:spacing w:line="240" w:lineRule="auto"/>
        <w:jc w:val="center"/>
        <w:rPr>
          <w:rFonts w:ascii="Times New Roman" w:hAnsi="Times New Roman" w:cs="Times New Roman"/>
          <w:sz w:val="24"/>
          <w:szCs w:val="24"/>
        </w:rPr>
      </w:pPr>
    </w:p>
    <w:p w:rsidR="00B42F2F" w:rsidRPr="00DB6E8B" w:rsidRDefault="00B42F2F" w:rsidP="00B42F2F">
      <w:pPr>
        <w:spacing w:line="240" w:lineRule="auto"/>
        <w:jc w:val="center"/>
        <w:rPr>
          <w:rFonts w:ascii="Times New Roman" w:hAnsi="Times New Roman" w:cs="Times New Roman"/>
        </w:rPr>
      </w:pPr>
      <w:r w:rsidRPr="00DB6E8B">
        <w:rPr>
          <w:rFonts w:ascii="Times New Roman" w:hAnsi="Times New Roman" w:cs="Times New Roman"/>
        </w:rPr>
        <w:t>Struktur Organisasi PT.INTI (Persero) Bandung</w:t>
      </w:r>
    </w:p>
    <w:p w:rsidR="00B42F2F" w:rsidRDefault="00B42F2F" w:rsidP="00B42F2F">
      <w:pPr>
        <w:spacing w:line="240" w:lineRule="auto"/>
        <w:jc w:val="center"/>
        <w:rPr>
          <w:rFonts w:ascii="Times New Roman" w:hAnsi="Times New Roman" w:cs="Times New Roman"/>
          <w:sz w:val="20"/>
          <w:szCs w:val="20"/>
        </w:rPr>
      </w:pPr>
    </w:p>
    <w:p w:rsidR="00B42F2F" w:rsidRDefault="00B42F2F" w:rsidP="00B42F2F">
      <w:pPr>
        <w:spacing w:line="240" w:lineRule="auto"/>
        <w:rPr>
          <w:rFonts w:ascii="Times New Roman" w:hAnsi="Times New Roman" w:cs="Times New Roman"/>
          <w:sz w:val="20"/>
          <w:szCs w:val="20"/>
        </w:rPr>
      </w:pPr>
    </w:p>
    <w:p w:rsidR="00B42F2F" w:rsidRPr="00114839" w:rsidRDefault="00B42F2F" w:rsidP="00B42F2F">
      <w:pPr>
        <w:spacing w:line="240" w:lineRule="auto"/>
        <w:rPr>
          <w:rFonts w:ascii="Times New Roman" w:hAnsi="Times New Roman" w:cs="Times New Roman"/>
          <w:sz w:val="20"/>
          <w:szCs w:val="20"/>
        </w:rPr>
      </w:pPr>
    </w:p>
    <w:p w:rsidR="00B42F2F" w:rsidRPr="00737EEF" w:rsidRDefault="00B42F2F" w:rsidP="00B42F2F">
      <w:pPr>
        <w:pStyle w:val="ListParagraph"/>
        <w:numPr>
          <w:ilvl w:val="1"/>
          <w:numId w:val="20"/>
        </w:numPr>
        <w:autoSpaceDE w:val="0"/>
        <w:autoSpaceDN w:val="0"/>
        <w:adjustRightInd w:val="0"/>
        <w:spacing w:after="0" w:line="480" w:lineRule="auto"/>
        <w:ind w:left="0" w:firstLine="0"/>
        <w:jc w:val="both"/>
        <w:rPr>
          <w:rFonts w:ascii="Times New Roman" w:hAnsi="Times New Roman" w:cs="Times New Roman"/>
          <w:b/>
          <w:sz w:val="24"/>
          <w:szCs w:val="24"/>
        </w:rPr>
      </w:pPr>
      <w:r w:rsidRPr="0053370E">
        <w:rPr>
          <w:rFonts w:ascii="Times New Roman" w:hAnsi="Times New Roman" w:cs="Times New Roman"/>
          <w:b/>
          <w:sz w:val="24"/>
          <w:szCs w:val="24"/>
        </w:rPr>
        <w:lastRenderedPageBreak/>
        <w:t>Deskripsi Jabatan</w:t>
      </w:r>
    </w:p>
    <w:p w:rsidR="00B42F2F" w:rsidRDefault="00B42F2F" w:rsidP="00B42F2F">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Direktur Utama</w:t>
      </w:r>
    </w:p>
    <w:p w:rsidR="00B42F2F" w:rsidRDefault="00B42F2F" w:rsidP="00B42F2F">
      <w:pPr>
        <w:pStyle w:val="ListParagraph"/>
        <w:spacing w:after="0" w:line="48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Bertanggung jawab atas jalannya semua fungsi organisasi di perusahaan dan berwenang menetapkan arah kebijakan serta strategi perusahaan secara menyeluruh.</w:t>
      </w:r>
      <w:proofErr w:type="gramEnd"/>
    </w:p>
    <w:p w:rsidR="00B42F2F" w:rsidRDefault="00B42F2F" w:rsidP="00B42F2F">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Direktur Keuangan</w:t>
      </w:r>
    </w:p>
    <w:p w:rsidR="00B42F2F" w:rsidRDefault="00B42F2F" w:rsidP="00B42F2F">
      <w:pPr>
        <w:pStyle w:val="ListParagraph"/>
        <w:numPr>
          <w:ilvl w:val="0"/>
          <w:numId w:val="12"/>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Akuntansi</w:t>
      </w:r>
    </w:p>
    <w:p w:rsidR="00B42F2F" w:rsidRDefault="00B42F2F" w:rsidP="00B42F2F">
      <w:pPr>
        <w:pStyle w:val="ListParagraph"/>
        <w:numPr>
          <w:ilvl w:val="0"/>
          <w:numId w:val="12"/>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Keuangan</w:t>
      </w:r>
    </w:p>
    <w:p w:rsidR="00B42F2F" w:rsidRDefault="00B42F2F" w:rsidP="00B42F2F">
      <w:pPr>
        <w:pStyle w:val="ListParagraph"/>
        <w:numPr>
          <w:ilvl w:val="0"/>
          <w:numId w:val="12"/>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Sistem &amp; Teknologi Informasi</w:t>
      </w:r>
    </w:p>
    <w:p w:rsidR="00B42F2F" w:rsidRDefault="00B42F2F" w:rsidP="00B42F2F">
      <w:pPr>
        <w:pStyle w:val="ListParagraph"/>
        <w:numPr>
          <w:ilvl w:val="0"/>
          <w:numId w:val="12"/>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Kelompok Ahli Direktorat Keuangan</w:t>
      </w:r>
    </w:p>
    <w:p w:rsidR="00B42F2F" w:rsidRDefault="00B42F2F" w:rsidP="00B42F2F">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Direktur SDM &amp; Umum</w:t>
      </w:r>
    </w:p>
    <w:p w:rsidR="00B42F2F" w:rsidRDefault="00B42F2F" w:rsidP="00B42F2F">
      <w:pPr>
        <w:pStyle w:val="ListParagraph"/>
        <w:numPr>
          <w:ilvl w:val="0"/>
          <w:numId w:val="13"/>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Manajemen SDM</w:t>
      </w:r>
    </w:p>
    <w:p w:rsidR="00B42F2F" w:rsidRDefault="00B42F2F" w:rsidP="00B42F2F">
      <w:pPr>
        <w:pStyle w:val="ListParagraph"/>
        <w:numPr>
          <w:ilvl w:val="0"/>
          <w:numId w:val="13"/>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Umum</w:t>
      </w:r>
    </w:p>
    <w:p w:rsidR="00B42F2F" w:rsidRDefault="00B42F2F" w:rsidP="00B42F2F">
      <w:pPr>
        <w:pStyle w:val="ListParagraph"/>
        <w:numPr>
          <w:ilvl w:val="0"/>
          <w:numId w:val="13"/>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Hukum &amp; Kepatuhan</w:t>
      </w:r>
    </w:p>
    <w:p w:rsidR="00B42F2F" w:rsidRDefault="00B42F2F" w:rsidP="00B42F2F">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Direktur Pemasaran</w:t>
      </w:r>
    </w:p>
    <w:p w:rsidR="00B42F2F" w:rsidRDefault="00B42F2F" w:rsidP="00B42F2F">
      <w:pPr>
        <w:pStyle w:val="ListParagraph"/>
        <w:numPr>
          <w:ilvl w:val="0"/>
          <w:numId w:val="1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Acc.Group Telkom</w:t>
      </w:r>
    </w:p>
    <w:p w:rsidR="00B42F2F" w:rsidRDefault="00B42F2F" w:rsidP="00B42F2F">
      <w:pPr>
        <w:pStyle w:val="ListParagraph"/>
        <w:numPr>
          <w:ilvl w:val="0"/>
          <w:numId w:val="1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Acc.Group Indosat</w:t>
      </w:r>
    </w:p>
    <w:p w:rsidR="00B42F2F" w:rsidRDefault="00B42F2F" w:rsidP="00B42F2F">
      <w:pPr>
        <w:pStyle w:val="ListParagraph"/>
        <w:numPr>
          <w:ilvl w:val="0"/>
          <w:numId w:val="1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Acc.Group Other Carriers</w:t>
      </w:r>
    </w:p>
    <w:p w:rsidR="00B42F2F" w:rsidRDefault="00B42F2F" w:rsidP="00B42F2F">
      <w:pPr>
        <w:pStyle w:val="ListParagraph"/>
        <w:numPr>
          <w:ilvl w:val="0"/>
          <w:numId w:val="1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Acc.Group Private Enterprise</w:t>
      </w:r>
    </w:p>
    <w:p w:rsidR="00B42F2F" w:rsidRDefault="00B42F2F" w:rsidP="00B42F2F">
      <w:pPr>
        <w:pStyle w:val="ListParagraph"/>
        <w:numPr>
          <w:ilvl w:val="0"/>
          <w:numId w:val="1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Sales Engineering</w:t>
      </w:r>
    </w:p>
    <w:p w:rsidR="00B42F2F" w:rsidRDefault="00B42F2F" w:rsidP="00B42F2F">
      <w:pPr>
        <w:pStyle w:val="ListParagraph"/>
        <w:numPr>
          <w:ilvl w:val="0"/>
          <w:numId w:val="1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Operasional Penjualan</w:t>
      </w:r>
    </w:p>
    <w:p w:rsidR="00B42F2F" w:rsidRDefault="00B42F2F" w:rsidP="00B42F2F">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Direktur Operasi &amp; Teknik</w:t>
      </w:r>
    </w:p>
    <w:p w:rsidR="00B42F2F" w:rsidRDefault="00B42F2F" w:rsidP="00B42F2F">
      <w:pPr>
        <w:pStyle w:val="ListParagraph"/>
        <w:numPr>
          <w:ilvl w:val="0"/>
          <w:numId w:val="15"/>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Manajemen Proyek</w:t>
      </w:r>
    </w:p>
    <w:p w:rsidR="00B42F2F" w:rsidRDefault="00B42F2F" w:rsidP="00B42F2F">
      <w:pPr>
        <w:pStyle w:val="ListParagraph"/>
        <w:numPr>
          <w:ilvl w:val="0"/>
          <w:numId w:val="15"/>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Operasi</w:t>
      </w:r>
    </w:p>
    <w:p w:rsidR="00B42F2F" w:rsidRDefault="00B42F2F" w:rsidP="00B42F2F">
      <w:pPr>
        <w:pStyle w:val="ListParagraph"/>
        <w:numPr>
          <w:ilvl w:val="0"/>
          <w:numId w:val="15"/>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Pengadaan &amp; Logistik</w:t>
      </w:r>
    </w:p>
    <w:p w:rsidR="00B42F2F" w:rsidRDefault="00B42F2F" w:rsidP="00B42F2F">
      <w:pPr>
        <w:pStyle w:val="ListParagraph"/>
        <w:numPr>
          <w:ilvl w:val="0"/>
          <w:numId w:val="15"/>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Produksi &amp; Purna Jual</w:t>
      </w:r>
    </w:p>
    <w:p w:rsidR="00B42F2F" w:rsidRDefault="00B42F2F" w:rsidP="00B42F2F">
      <w:pPr>
        <w:pStyle w:val="ListParagraph"/>
        <w:numPr>
          <w:ilvl w:val="0"/>
          <w:numId w:val="15"/>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Pengembangan Produk</w:t>
      </w:r>
    </w:p>
    <w:p w:rsidR="00B42F2F" w:rsidRDefault="00B42F2F" w:rsidP="00B42F2F">
      <w:pPr>
        <w:pStyle w:val="ListParagraph"/>
        <w:numPr>
          <w:ilvl w:val="0"/>
          <w:numId w:val="15"/>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Kelompok Ahli Direktorat Operasi &amp; Teknik</w:t>
      </w:r>
    </w:p>
    <w:p w:rsidR="00B42F2F" w:rsidRDefault="00B42F2F" w:rsidP="00B42F2F">
      <w:pPr>
        <w:pStyle w:val="ListParagraph"/>
        <w:numPr>
          <w:ilvl w:val="0"/>
          <w:numId w:val="16"/>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Dalam melaksanakan tugas dan fungsinya masing-masing Direktur yaitu Direktur Keuangan, Direktur SDM &amp; Umum, Direktur Pemasaran dan Direktur Operasi &amp; Teknik dibantu oleh Kepala Divisi / Kepala Unit Organisasi serta dibantu oleh Staf Ahli Direksi:</w:t>
      </w:r>
    </w:p>
    <w:p w:rsidR="00B42F2F" w:rsidRDefault="00B42F2F" w:rsidP="00B42F2F">
      <w:pPr>
        <w:pStyle w:val="ListParagraph"/>
        <w:numPr>
          <w:ilvl w:val="0"/>
          <w:numId w:val="17"/>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Staf Ahli Direksi terdiri dari Staf Ahli Utama dan Staf Ahli Pratama</w:t>
      </w:r>
    </w:p>
    <w:p w:rsidR="00B42F2F" w:rsidRDefault="00B42F2F" w:rsidP="00B42F2F">
      <w:pPr>
        <w:pStyle w:val="ListParagraph"/>
        <w:numPr>
          <w:ilvl w:val="0"/>
          <w:numId w:val="17"/>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Staf Ahli Direksi melakukan fungsi mendukung dan membantu Direksi dalam mengelola dan mengembangkan Perusahaan </w:t>
      </w:r>
    </w:p>
    <w:p w:rsidR="00B42F2F" w:rsidRDefault="00B42F2F" w:rsidP="00B42F2F">
      <w:pPr>
        <w:pStyle w:val="ListParagraph"/>
        <w:numPr>
          <w:ilvl w:val="0"/>
          <w:numId w:val="17"/>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Staf Ahli Direksi memiliki tugas individu dengan bidang dan jabatan sesuai dengan kebutuhan perusahaan. Staf Ahli Direksi juga sapat diberi tugas dalam tim-tim kerja yang bersifat add hoc yang dibentuk dalam pusat pengenmbangan bisnis</w:t>
      </w:r>
    </w:p>
    <w:p w:rsidR="00B42F2F" w:rsidRDefault="00B42F2F" w:rsidP="00B42F2F">
      <w:pPr>
        <w:pStyle w:val="ListParagraph"/>
        <w:numPr>
          <w:ilvl w:val="0"/>
          <w:numId w:val="17"/>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Seseorang Staf Ahli Direksi dapat diangkat untuk menangani satu atau beberapa bidang tugas, dan satu bidang tugas dapat ditangani oleh satu atau beberapa Staf Ahli Direksi</w:t>
      </w:r>
    </w:p>
    <w:p w:rsidR="00B42F2F" w:rsidRDefault="00B42F2F" w:rsidP="00B42F2F">
      <w:pPr>
        <w:pStyle w:val="ListParagraph"/>
        <w:numPr>
          <w:ilvl w:val="0"/>
          <w:numId w:val="17"/>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Pembentukan tim-tim kerja, tugas dan fungsi StafAhli Direksi ditetapkan dalam Rapat Direksi / ditetapkan dalam Surat Keputusan Direksi</w:t>
      </w:r>
    </w:p>
    <w:p w:rsidR="00B42F2F" w:rsidRDefault="00B42F2F" w:rsidP="00B42F2F">
      <w:pPr>
        <w:pStyle w:val="ListParagraph"/>
        <w:numPr>
          <w:ilvl w:val="0"/>
          <w:numId w:val="17"/>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Setiap Staf Ahli Direksi memiliki peran membangun jaringan usaha dan kemitraan, membangun citra baik perusahaan, menjalin hubungan baik </w:t>
      </w:r>
      <w:r>
        <w:rPr>
          <w:rFonts w:ascii="Times New Roman" w:hAnsi="Times New Roman" w:cs="Times New Roman"/>
          <w:sz w:val="24"/>
          <w:szCs w:val="24"/>
        </w:rPr>
        <w:lastRenderedPageBreak/>
        <w:t xml:space="preserve">dengan </w:t>
      </w:r>
      <w:r w:rsidRPr="00657546">
        <w:rPr>
          <w:rFonts w:ascii="Times New Roman" w:hAnsi="Times New Roman" w:cs="Times New Roman"/>
          <w:i/>
          <w:sz w:val="24"/>
          <w:szCs w:val="24"/>
        </w:rPr>
        <w:t>stakeholder</w:t>
      </w:r>
      <w:r>
        <w:rPr>
          <w:rFonts w:ascii="Times New Roman" w:hAnsi="Times New Roman" w:cs="Times New Roman"/>
          <w:i/>
          <w:sz w:val="24"/>
          <w:szCs w:val="24"/>
        </w:rPr>
        <w:t xml:space="preserve">, </w:t>
      </w:r>
      <w:r>
        <w:rPr>
          <w:rFonts w:ascii="Times New Roman" w:hAnsi="Times New Roman" w:cs="Times New Roman"/>
          <w:sz w:val="24"/>
          <w:szCs w:val="24"/>
        </w:rPr>
        <w:t>menjadi fasilitator atau mediator dengan pihak yang terkait dengan kegiatan usaha perusahaan serta menjadi agen perusahaan</w:t>
      </w:r>
    </w:p>
    <w:p w:rsidR="00B42F2F" w:rsidRDefault="00B42F2F" w:rsidP="00B42F2F">
      <w:pPr>
        <w:pStyle w:val="ListParagraph"/>
        <w:numPr>
          <w:ilvl w:val="0"/>
          <w:numId w:val="17"/>
        </w:num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Staf Ahli Direksi bertanggung jawab kepada Direksi</w:t>
      </w:r>
    </w:p>
    <w:p w:rsidR="00B42F2F" w:rsidRDefault="00B42F2F" w:rsidP="00B42F2F">
      <w:pPr>
        <w:pStyle w:val="ListParagraph"/>
        <w:numPr>
          <w:ilvl w:val="0"/>
          <w:numId w:val="11"/>
        </w:num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Pengembangan bisnis</w:t>
      </w:r>
    </w:p>
    <w:p w:rsidR="00B42F2F" w:rsidRPr="00813922" w:rsidRDefault="00B42F2F" w:rsidP="00B42F2F">
      <w:pPr>
        <w:spacing w:line="360" w:lineRule="auto"/>
        <w:ind w:firstLine="709"/>
        <w:jc w:val="both"/>
        <w:rPr>
          <w:sz w:val="20"/>
          <w:szCs w:val="20"/>
        </w:rPr>
      </w:pPr>
      <w:proofErr w:type="gramStart"/>
      <w:r w:rsidRPr="00813922">
        <w:rPr>
          <w:rFonts w:ascii="Times New Roman" w:eastAsia="Calibri" w:hAnsi="Times New Roman" w:cs="Times New Roman"/>
          <w:sz w:val="24"/>
          <w:szCs w:val="24"/>
        </w:rPr>
        <w:t>Tugas komite pengembangan bisnis dalam perusahaan adalah menyelenggarakan rencana jangka panjang dan jangka pendek, melakukan evaluasi, realisasi rencana dan menyelenggarakan penelitian terapan bidang operasional yang memberi manfaat bagi perusahaan</w:t>
      </w:r>
      <w:r w:rsidRPr="00813922">
        <w:rPr>
          <w:rFonts w:ascii="Calibri" w:eastAsia="Calibri" w:hAnsi="Calibri" w:cs="Times New Roman"/>
          <w:sz w:val="20"/>
          <w:szCs w:val="20"/>
        </w:rPr>
        <w:t>.</w:t>
      </w:r>
      <w:proofErr w:type="gramEnd"/>
    </w:p>
    <w:p w:rsidR="00B42F2F" w:rsidRDefault="00B42F2F" w:rsidP="00B42F2F">
      <w:pPr>
        <w:pStyle w:val="ListParagraph"/>
        <w:numPr>
          <w:ilvl w:val="0"/>
          <w:numId w:val="18"/>
        </w:numPr>
        <w:spacing w:after="0" w:line="480" w:lineRule="auto"/>
        <w:ind w:left="709" w:hanging="709"/>
        <w:jc w:val="both"/>
        <w:rPr>
          <w:rFonts w:ascii="Times New Roman" w:hAnsi="Times New Roman" w:cs="Times New Roman"/>
          <w:sz w:val="24"/>
          <w:szCs w:val="24"/>
        </w:rPr>
      </w:pPr>
      <w:r w:rsidRPr="00EA11ED">
        <w:rPr>
          <w:rFonts w:ascii="Times New Roman" w:hAnsi="Times New Roman" w:cs="Times New Roman"/>
          <w:sz w:val="24"/>
          <w:szCs w:val="24"/>
        </w:rPr>
        <w:t>Sekretaris Perusahaan</w:t>
      </w:r>
    </w:p>
    <w:p w:rsidR="00B42F2F" w:rsidRDefault="00B42F2F" w:rsidP="00B42F2F">
      <w:pPr>
        <w:pStyle w:val="ListParagraph"/>
        <w:spacing w:line="360" w:lineRule="auto"/>
        <w:ind w:left="709"/>
        <w:jc w:val="both"/>
        <w:rPr>
          <w:rFonts w:ascii="Times New Roman" w:hAnsi="Times New Roman" w:cs="Times New Roman"/>
          <w:sz w:val="24"/>
          <w:szCs w:val="24"/>
        </w:rPr>
      </w:pPr>
      <w:r w:rsidRPr="00B365C4">
        <w:rPr>
          <w:rFonts w:ascii="Times New Roman" w:eastAsia="Calibri" w:hAnsi="Times New Roman" w:cs="Times New Roman"/>
          <w:sz w:val="24"/>
          <w:szCs w:val="24"/>
        </w:rPr>
        <w:t xml:space="preserve">Tugas pokok sekretariat perusahaan adalah menyelenggarakan kesektariatan Direktur Utama, hubungan masyarakat, hukum, perundang – undangan, hubungan Internasional, tata usaha perusahaan, dan rumah tangga </w:t>
      </w:r>
      <w:proofErr w:type="gramStart"/>
      <w:r w:rsidRPr="00B365C4">
        <w:rPr>
          <w:rFonts w:ascii="Times New Roman" w:eastAsia="Calibri" w:hAnsi="Times New Roman" w:cs="Times New Roman"/>
          <w:sz w:val="24"/>
          <w:szCs w:val="24"/>
        </w:rPr>
        <w:t>kantor</w:t>
      </w:r>
      <w:proofErr w:type="gramEnd"/>
      <w:r w:rsidRPr="00B365C4">
        <w:rPr>
          <w:rFonts w:ascii="Times New Roman" w:eastAsia="Calibri" w:hAnsi="Times New Roman" w:cs="Times New Roman"/>
          <w:sz w:val="24"/>
          <w:szCs w:val="24"/>
        </w:rPr>
        <w:t xml:space="preserve"> pusat</w:t>
      </w:r>
    </w:p>
    <w:p w:rsidR="00B42F2F" w:rsidRDefault="00B42F2F" w:rsidP="00B42F2F">
      <w:pPr>
        <w:pStyle w:val="ListParagraph"/>
        <w:numPr>
          <w:ilvl w:val="0"/>
          <w:numId w:val="18"/>
        </w:numPr>
        <w:spacing w:after="0" w:line="480" w:lineRule="auto"/>
        <w:ind w:left="142" w:hanging="142"/>
        <w:jc w:val="both"/>
        <w:rPr>
          <w:rFonts w:ascii="Times New Roman" w:hAnsi="Times New Roman" w:cs="Times New Roman"/>
          <w:sz w:val="24"/>
          <w:szCs w:val="24"/>
        </w:rPr>
      </w:pPr>
      <w:r>
        <w:rPr>
          <w:rFonts w:ascii="Times New Roman" w:hAnsi="Times New Roman" w:cs="Times New Roman"/>
          <w:sz w:val="24"/>
          <w:szCs w:val="24"/>
        </w:rPr>
        <w:t>Satuan Pengawas Intern (Internal Auditor)</w:t>
      </w:r>
    </w:p>
    <w:p w:rsidR="00B42F2F" w:rsidRPr="001F048C" w:rsidRDefault="00B42F2F" w:rsidP="00B42F2F">
      <w:pPr>
        <w:pStyle w:val="ListParagraph"/>
        <w:spacing w:line="360" w:lineRule="auto"/>
        <w:ind w:left="0"/>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Uraian tugas internal audit pada PT. INTI (Persero) adalah:</w:t>
      </w:r>
    </w:p>
    <w:p w:rsidR="00B42F2F" w:rsidRPr="001F048C" w:rsidRDefault="00B42F2F" w:rsidP="00B42F2F">
      <w:pPr>
        <w:numPr>
          <w:ilvl w:val="0"/>
          <w:numId w:val="19"/>
        </w:numPr>
        <w:tabs>
          <w:tab w:val="clear" w:pos="786"/>
          <w:tab w:val="num" w:pos="709"/>
        </w:tabs>
        <w:spacing w:after="0" w:line="360" w:lineRule="auto"/>
        <w:ind w:left="709" w:hanging="709"/>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Merencanakan dan merumuskan strategi, sasaran pemeriksaan dan menetapkan program kerja pengawasan tahunan (PKPT) serta anggaran biaya pengawasan tahunan berjalan sesuai dengan strategi bisnis perusahaan.</w:t>
      </w:r>
    </w:p>
    <w:p w:rsidR="00B42F2F" w:rsidRPr="001F048C" w:rsidRDefault="00B42F2F" w:rsidP="00B42F2F">
      <w:pPr>
        <w:numPr>
          <w:ilvl w:val="0"/>
          <w:numId w:val="19"/>
        </w:numPr>
        <w:tabs>
          <w:tab w:val="clear" w:pos="786"/>
          <w:tab w:val="num" w:pos="709"/>
        </w:tabs>
        <w:spacing w:after="0" w:line="360" w:lineRule="auto"/>
        <w:ind w:left="709" w:hanging="709"/>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Mengorganisasikan, mengarahkan, dan mengendalikanpengawasan baik pemeriksaan keuangan, operasional, maupun pengelolaan administrasi.</w:t>
      </w:r>
    </w:p>
    <w:p w:rsidR="00B42F2F" w:rsidRPr="00A83767" w:rsidRDefault="00B42F2F" w:rsidP="00B42F2F">
      <w:pPr>
        <w:numPr>
          <w:ilvl w:val="0"/>
          <w:numId w:val="19"/>
        </w:numPr>
        <w:tabs>
          <w:tab w:val="clear" w:pos="786"/>
          <w:tab w:val="num" w:pos="709"/>
        </w:tabs>
        <w:spacing w:after="0" w:line="360" w:lineRule="auto"/>
        <w:ind w:left="709" w:hanging="709"/>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Melaksanakan secara k</w:t>
      </w:r>
      <w:r>
        <w:rPr>
          <w:rFonts w:ascii="Times New Roman" w:eastAsia="Calibri" w:hAnsi="Times New Roman" w:cs="Times New Roman"/>
          <w:sz w:val="24"/>
          <w:szCs w:val="24"/>
        </w:rPr>
        <w:t xml:space="preserve">onsisten kebijakan pengendalian </w:t>
      </w:r>
      <w:r w:rsidRPr="001F048C">
        <w:rPr>
          <w:rFonts w:ascii="Times New Roman" w:eastAsia="Calibri" w:hAnsi="Times New Roman" w:cs="Times New Roman"/>
          <w:sz w:val="24"/>
          <w:szCs w:val="24"/>
        </w:rPr>
        <w:t>pengawasan internal audit.</w:t>
      </w:r>
      <w:r>
        <w:rPr>
          <w:rFonts w:ascii="Times New Roman" w:eastAsia="Calibri" w:hAnsi="Times New Roman" w:cs="Times New Roman"/>
          <w:sz w:val="24"/>
          <w:szCs w:val="24"/>
        </w:rPr>
        <w:t xml:space="preserve"> </w:t>
      </w:r>
      <w:r w:rsidRPr="00BB5021">
        <w:rPr>
          <w:rFonts w:ascii="Times New Roman" w:eastAsia="Calibri" w:hAnsi="Times New Roman" w:cs="Times New Roman"/>
          <w:sz w:val="24"/>
          <w:szCs w:val="24"/>
          <w:lang w:val="fi-FI"/>
        </w:rPr>
        <w:t>Mengevaluasi secara berkesinambungan kebijakan perusahaan serta melaksanakan pedoman pelaksanaan pemerikasaan keuangan dan tata</w:t>
      </w:r>
      <w:r>
        <w:rPr>
          <w:rFonts w:ascii="Times New Roman" w:eastAsia="Calibri" w:hAnsi="Times New Roman" w:cs="Times New Roman"/>
          <w:sz w:val="24"/>
          <w:szCs w:val="24"/>
          <w:lang w:val="fi-FI"/>
        </w:rPr>
        <w:t xml:space="preserve"> usaha administrasi pemerikasaan.</w:t>
      </w:r>
    </w:p>
    <w:p w:rsidR="00B42F2F" w:rsidRDefault="00B42F2F" w:rsidP="00B42F2F">
      <w:pPr>
        <w:spacing w:after="0" w:line="360" w:lineRule="auto"/>
        <w:ind w:left="709"/>
        <w:jc w:val="both"/>
        <w:rPr>
          <w:rFonts w:ascii="Times New Roman" w:eastAsia="Calibri" w:hAnsi="Times New Roman" w:cs="Times New Roman"/>
          <w:sz w:val="24"/>
          <w:szCs w:val="24"/>
          <w:lang w:val="fi-FI"/>
        </w:rPr>
      </w:pPr>
    </w:p>
    <w:p w:rsidR="00B42F2F" w:rsidRDefault="00B42F2F" w:rsidP="00B42F2F">
      <w:pPr>
        <w:spacing w:after="0" w:line="360" w:lineRule="auto"/>
        <w:ind w:left="709"/>
        <w:jc w:val="both"/>
        <w:rPr>
          <w:rFonts w:ascii="Times New Roman" w:eastAsia="Calibri" w:hAnsi="Times New Roman" w:cs="Times New Roman"/>
          <w:sz w:val="24"/>
          <w:szCs w:val="24"/>
          <w:lang w:val="fi-FI"/>
        </w:rPr>
      </w:pPr>
    </w:p>
    <w:p w:rsidR="00B42F2F" w:rsidRPr="00FF0259" w:rsidRDefault="00B42F2F" w:rsidP="00B42F2F">
      <w:pPr>
        <w:spacing w:after="0" w:line="360" w:lineRule="auto"/>
        <w:ind w:left="709"/>
        <w:jc w:val="both"/>
        <w:rPr>
          <w:rFonts w:ascii="Times New Roman" w:eastAsia="Calibri" w:hAnsi="Times New Roman" w:cs="Times New Roman"/>
          <w:sz w:val="24"/>
          <w:szCs w:val="24"/>
        </w:rPr>
      </w:pPr>
    </w:p>
    <w:p w:rsidR="00B42F2F" w:rsidRPr="00A83767" w:rsidRDefault="00B42F2F" w:rsidP="00B42F2F">
      <w:pPr>
        <w:pStyle w:val="ListParagraph"/>
        <w:numPr>
          <w:ilvl w:val="1"/>
          <w:numId w:val="20"/>
        </w:numPr>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Aspek Kegiatan Perusahaan</w:t>
      </w:r>
    </w:p>
    <w:p w:rsidR="00B42F2F" w:rsidRPr="005D78EA" w:rsidRDefault="00B42F2F" w:rsidP="00B42F2F">
      <w:pPr>
        <w:spacing w:after="0" w:line="480" w:lineRule="auto"/>
        <w:ind w:firstLine="709"/>
        <w:jc w:val="both"/>
        <w:rPr>
          <w:rFonts w:ascii="Times New Roman" w:hAnsi="Times New Roman" w:cs="Times New Roman"/>
          <w:sz w:val="24"/>
          <w:szCs w:val="24"/>
          <w:lang w:val="fi-FI"/>
        </w:rPr>
      </w:pPr>
      <w:r w:rsidRPr="005D78EA">
        <w:rPr>
          <w:rFonts w:ascii="Times New Roman" w:hAnsi="Times New Roman" w:cs="Times New Roman"/>
          <w:sz w:val="24"/>
          <w:szCs w:val="24"/>
        </w:rPr>
        <w:t xml:space="preserve">PT. INTI (Persero) oleh pemerintah ditunjuk untuk membangun dan mengembangkan usaha kecil dan koperasi melalui PKBL </w:t>
      </w:r>
      <w:proofErr w:type="gramStart"/>
      <w:r w:rsidRPr="005D78EA">
        <w:rPr>
          <w:rFonts w:ascii="Times New Roman" w:hAnsi="Times New Roman" w:cs="Times New Roman"/>
          <w:sz w:val="24"/>
          <w:szCs w:val="24"/>
        </w:rPr>
        <w:t>( Program</w:t>
      </w:r>
      <w:proofErr w:type="gramEnd"/>
      <w:r w:rsidRPr="005D78EA">
        <w:rPr>
          <w:rFonts w:ascii="Times New Roman" w:hAnsi="Times New Roman" w:cs="Times New Roman"/>
          <w:sz w:val="24"/>
          <w:szCs w:val="24"/>
        </w:rPr>
        <w:t xml:space="preserve"> Kemitraan dan Bina Lingkungan). </w:t>
      </w:r>
      <w:proofErr w:type="gramStart"/>
      <w:r w:rsidRPr="005D78EA">
        <w:rPr>
          <w:rFonts w:ascii="Times New Roman" w:hAnsi="Times New Roman" w:cs="Times New Roman"/>
          <w:sz w:val="24"/>
          <w:szCs w:val="24"/>
        </w:rPr>
        <w:t>Dana yang dibutuhkan untuk melaksanakan program ini diambil dari laba bersih perusahaan dengan persetujuan pemegang saham kepada industri kecil menengah dan koperasi, yang dipilih terutama dalam bidang praktisi IT.</w:t>
      </w:r>
      <w:proofErr w:type="gramEnd"/>
      <w:r w:rsidRPr="005D78EA">
        <w:rPr>
          <w:rFonts w:ascii="Times New Roman" w:hAnsi="Times New Roman" w:cs="Times New Roman"/>
          <w:sz w:val="24"/>
          <w:szCs w:val="24"/>
        </w:rPr>
        <w:t xml:space="preserve"> </w:t>
      </w:r>
      <w:r w:rsidRPr="005D78EA">
        <w:rPr>
          <w:rFonts w:ascii="Times New Roman" w:hAnsi="Times New Roman" w:cs="Times New Roman"/>
          <w:sz w:val="24"/>
          <w:szCs w:val="24"/>
          <w:lang w:val="fi-FI"/>
        </w:rPr>
        <w:t>Selain itu perusahaan juga melakukan pembinaan baik sosial maupun ekonomi kepada masyarakat di lingkungan perusahaan serta kepada karyawan dan pensiunan.</w:t>
      </w:r>
    </w:p>
    <w:p w:rsidR="00B42F2F" w:rsidRPr="00CA1880" w:rsidRDefault="00B42F2F" w:rsidP="00B42F2F">
      <w:pPr>
        <w:spacing w:after="0" w:line="480" w:lineRule="auto"/>
        <w:ind w:firstLine="709"/>
        <w:jc w:val="both"/>
        <w:rPr>
          <w:rFonts w:ascii="Times New Roman" w:hAnsi="Times New Roman" w:cs="Times New Roman"/>
          <w:sz w:val="24"/>
          <w:szCs w:val="24"/>
        </w:rPr>
      </w:pPr>
      <w:r w:rsidRPr="00CA1880">
        <w:rPr>
          <w:rFonts w:ascii="Times New Roman" w:hAnsi="Times New Roman" w:cs="Times New Roman"/>
          <w:sz w:val="24"/>
          <w:szCs w:val="24"/>
        </w:rPr>
        <w:t xml:space="preserve">Ruang lingkup bisnis PT. INTI (Persero) difokuskan pada penyediaan jasa dalam bidang informasi dan telekomunikasi atau infocom, yang terdiri </w:t>
      </w:r>
      <w:proofErr w:type="gramStart"/>
      <w:r w:rsidRPr="00CA1880">
        <w:rPr>
          <w:rFonts w:ascii="Times New Roman" w:hAnsi="Times New Roman" w:cs="Times New Roman"/>
          <w:sz w:val="24"/>
          <w:szCs w:val="24"/>
        </w:rPr>
        <w:t>dari :</w:t>
      </w:r>
      <w:proofErr w:type="gramEnd"/>
    </w:p>
    <w:p w:rsidR="00B42F2F" w:rsidRPr="00CA1880" w:rsidRDefault="00B42F2F" w:rsidP="00B42F2F">
      <w:pPr>
        <w:numPr>
          <w:ilvl w:val="0"/>
          <w:numId w:val="9"/>
        </w:numPr>
        <w:tabs>
          <w:tab w:val="clear" w:pos="108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Infrastructure Development Support</w:t>
      </w:r>
    </w:p>
    <w:p w:rsidR="00B42F2F" w:rsidRPr="00CA1880" w:rsidRDefault="00B42F2F" w:rsidP="00B42F2F">
      <w:pPr>
        <w:numPr>
          <w:ilvl w:val="0"/>
          <w:numId w:val="9"/>
        </w:numPr>
        <w:tabs>
          <w:tab w:val="clear" w:pos="108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Infocom Operation &amp; Maintenance Support</w:t>
      </w:r>
    </w:p>
    <w:p w:rsidR="00B42F2F" w:rsidRPr="00CA1880" w:rsidRDefault="00B42F2F" w:rsidP="00B42F2F">
      <w:pPr>
        <w:numPr>
          <w:ilvl w:val="0"/>
          <w:numId w:val="9"/>
        </w:numPr>
        <w:tabs>
          <w:tab w:val="clear" w:pos="108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Infocom System &amp; Technology Integration</w:t>
      </w:r>
    </w:p>
    <w:p w:rsidR="00B42F2F" w:rsidRPr="005D78EA" w:rsidRDefault="00B42F2F" w:rsidP="00B42F2F">
      <w:pPr>
        <w:numPr>
          <w:ilvl w:val="0"/>
          <w:numId w:val="9"/>
        </w:numPr>
        <w:tabs>
          <w:tab w:val="clear" w:pos="108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Infocom Total Solution Provider</w:t>
      </w:r>
    </w:p>
    <w:p w:rsidR="00B42F2F" w:rsidRPr="00CA1880" w:rsidRDefault="00B42F2F" w:rsidP="00B42F2F">
      <w:pPr>
        <w:spacing w:after="0" w:line="480" w:lineRule="auto"/>
        <w:ind w:firstLine="709"/>
        <w:jc w:val="both"/>
        <w:rPr>
          <w:rFonts w:ascii="Times New Roman" w:hAnsi="Times New Roman" w:cs="Times New Roman"/>
          <w:sz w:val="24"/>
          <w:szCs w:val="24"/>
        </w:rPr>
      </w:pPr>
      <w:proofErr w:type="gramStart"/>
      <w:r w:rsidRPr="00CA1880">
        <w:rPr>
          <w:rFonts w:ascii="Times New Roman" w:hAnsi="Times New Roman" w:cs="Times New Roman"/>
          <w:sz w:val="24"/>
          <w:szCs w:val="24"/>
        </w:rPr>
        <w:t>Selain itu PT. INTI (Persero) juga melakukan penjualan produk software dan jasa multimedia.</w:t>
      </w:r>
      <w:proofErr w:type="gramEnd"/>
    </w:p>
    <w:p w:rsidR="00B42F2F" w:rsidRPr="00CA1880" w:rsidRDefault="00B42F2F" w:rsidP="00B42F2F">
      <w:pPr>
        <w:spacing w:after="0" w:line="480" w:lineRule="auto"/>
        <w:ind w:firstLine="709"/>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Sesuai dengan perkembangan teknologi dan tuntutan pasar, PT. INTI (Persero) membagi kegiatan bisnisnya menjadi empat kegiatan sebagai berikut :</w:t>
      </w:r>
    </w:p>
    <w:p w:rsidR="00B42F2F" w:rsidRPr="00CA1880" w:rsidRDefault="00B42F2F" w:rsidP="00B42F2F">
      <w:pPr>
        <w:numPr>
          <w:ilvl w:val="0"/>
          <w:numId w:val="10"/>
        </w:numPr>
        <w:tabs>
          <w:tab w:val="clear" w:pos="1080"/>
          <w:tab w:val="num" w:pos="709"/>
        </w:tabs>
        <w:spacing w:after="0" w:line="480" w:lineRule="auto"/>
        <w:ind w:hanging="1080"/>
        <w:jc w:val="both"/>
        <w:rPr>
          <w:rFonts w:ascii="Times New Roman" w:hAnsi="Times New Roman" w:cs="Times New Roman"/>
          <w:sz w:val="24"/>
          <w:szCs w:val="24"/>
        </w:rPr>
      </w:pPr>
      <w:r w:rsidRPr="00CA1880">
        <w:rPr>
          <w:rFonts w:ascii="Times New Roman" w:hAnsi="Times New Roman" w:cs="Times New Roman"/>
          <w:sz w:val="24"/>
          <w:szCs w:val="24"/>
        </w:rPr>
        <w:t>Jaringan Telekomunikasi Tetap (JTT)</w:t>
      </w:r>
    </w:p>
    <w:p w:rsidR="00B42F2F" w:rsidRPr="00CA1880" w:rsidRDefault="00B42F2F" w:rsidP="00B42F2F">
      <w:pPr>
        <w:numPr>
          <w:ilvl w:val="0"/>
          <w:numId w:val="10"/>
        </w:numPr>
        <w:tabs>
          <w:tab w:val="clear" w:pos="1080"/>
          <w:tab w:val="num" w:pos="709"/>
        </w:tabs>
        <w:spacing w:after="0" w:line="480" w:lineRule="auto"/>
        <w:ind w:hanging="1080"/>
        <w:jc w:val="both"/>
        <w:rPr>
          <w:rFonts w:ascii="Times New Roman" w:hAnsi="Times New Roman" w:cs="Times New Roman"/>
          <w:sz w:val="24"/>
          <w:szCs w:val="24"/>
        </w:rPr>
      </w:pPr>
      <w:r w:rsidRPr="00CA1880">
        <w:rPr>
          <w:rFonts w:ascii="Times New Roman" w:hAnsi="Times New Roman" w:cs="Times New Roman"/>
          <w:sz w:val="24"/>
          <w:szCs w:val="24"/>
        </w:rPr>
        <w:t>Jaringan Telekomunikasi Seluler  (JTS)</w:t>
      </w:r>
    </w:p>
    <w:p w:rsidR="00B42F2F" w:rsidRPr="00CA1880" w:rsidRDefault="00B42F2F" w:rsidP="00B42F2F">
      <w:pPr>
        <w:numPr>
          <w:ilvl w:val="0"/>
          <w:numId w:val="10"/>
        </w:numPr>
        <w:tabs>
          <w:tab w:val="clear" w:pos="1080"/>
          <w:tab w:val="num" w:pos="709"/>
        </w:tabs>
        <w:spacing w:after="0" w:line="480" w:lineRule="auto"/>
        <w:ind w:hanging="1080"/>
        <w:jc w:val="both"/>
        <w:rPr>
          <w:rFonts w:ascii="Times New Roman" w:hAnsi="Times New Roman" w:cs="Times New Roman"/>
          <w:sz w:val="24"/>
          <w:szCs w:val="24"/>
        </w:rPr>
      </w:pPr>
      <w:r w:rsidRPr="00CA1880">
        <w:rPr>
          <w:rFonts w:ascii="Times New Roman" w:hAnsi="Times New Roman" w:cs="Times New Roman"/>
          <w:sz w:val="24"/>
          <w:szCs w:val="24"/>
        </w:rPr>
        <w:t>Jasa Integrasi Teknologi (JIT)</w:t>
      </w:r>
    </w:p>
    <w:p w:rsidR="00B42F2F" w:rsidRDefault="00B42F2F" w:rsidP="00B42F2F">
      <w:pPr>
        <w:numPr>
          <w:ilvl w:val="0"/>
          <w:numId w:val="10"/>
        </w:numPr>
        <w:tabs>
          <w:tab w:val="clear" w:pos="1080"/>
          <w:tab w:val="num" w:pos="709"/>
        </w:tabs>
        <w:spacing w:after="0" w:line="480" w:lineRule="auto"/>
        <w:ind w:hanging="1080"/>
        <w:jc w:val="both"/>
        <w:rPr>
          <w:rFonts w:ascii="Times New Roman" w:hAnsi="Times New Roman" w:cs="Times New Roman"/>
          <w:sz w:val="24"/>
          <w:szCs w:val="24"/>
        </w:rPr>
      </w:pPr>
      <w:r w:rsidRPr="00CA1880">
        <w:rPr>
          <w:rFonts w:ascii="Times New Roman" w:hAnsi="Times New Roman" w:cs="Times New Roman"/>
          <w:sz w:val="24"/>
          <w:szCs w:val="24"/>
        </w:rPr>
        <w:t>Jaringan Telekomunikasi Privat (JTP)</w:t>
      </w:r>
    </w:p>
    <w:p w:rsidR="00B42F2F" w:rsidRPr="00D44EF9" w:rsidRDefault="00B42F2F" w:rsidP="00B42F2F">
      <w:pPr>
        <w:numPr>
          <w:ilvl w:val="0"/>
          <w:numId w:val="10"/>
        </w:numPr>
        <w:tabs>
          <w:tab w:val="clear" w:pos="1080"/>
        </w:tabs>
        <w:spacing w:after="0" w:line="480" w:lineRule="auto"/>
        <w:ind w:left="709" w:hanging="709"/>
        <w:jc w:val="both"/>
        <w:rPr>
          <w:rFonts w:ascii="Times New Roman" w:hAnsi="Times New Roman" w:cs="Times New Roman"/>
          <w:sz w:val="24"/>
          <w:szCs w:val="24"/>
        </w:rPr>
      </w:pPr>
      <w:r w:rsidRPr="007A0C80">
        <w:rPr>
          <w:rFonts w:ascii="Times New Roman" w:hAnsi="Times New Roman" w:cs="Times New Roman"/>
          <w:sz w:val="24"/>
          <w:szCs w:val="24"/>
        </w:rPr>
        <w:lastRenderedPageBreak/>
        <w:t>OutSide Plant (OSP)</w:t>
      </w:r>
    </w:p>
    <w:p w:rsidR="00B42F2F" w:rsidRPr="00CA1880" w:rsidRDefault="00B42F2F" w:rsidP="00B42F2F">
      <w:pPr>
        <w:spacing w:after="0" w:line="480" w:lineRule="auto"/>
        <w:ind w:firstLine="720"/>
        <w:jc w:val="both"/>
        <w:rPr>
          <w:rFonts w:ascii="Times New Roman" w:hAnsi="Times New Roman" w:cs="Times New Roman"/>
          <w:i/>
          <w:sz w:val="24"/>
          <w:szCs w:val="24"/>
          <w:lang w:val="sv-SE"/>
        </w:rPr>
      </w:pPr>
      <w:r w:rsidRPr="00CA1880">
        <w:rPr>
          <w:rFonts w:ascii="Times New Roman" w:hAnsi="Times New Roman" w:cs="Times New Roman"/>
          <w:sz w:val="24"/>
          <w:szCs w:val="24"/>
          <w:lang w:val="sv-SE"/>
        </w:rPr>
        <w:t xml:space="preserve">PT. INTI (Persero) dalam periode 2006 – 2010 fokus pada bidang jasa pelayanan infokom dengan penekanan pada pengembangan  </w:t>
      </w:r>
      <w:r w:rsidRPr="00CA1880">
        <w:rPr>
          <w:rFonts w:ascii="Times New Roman" w:hAnsi="Times New Roman" w:cs="Times New Roman"/>
          <w:i/>
          <w:sz w:val="24"/>
          <w:szCs w:val="24"/>
          <w:lang w:val="sv-SE"/>
        </w:rPr>
        <w:t>“ Infocom System &amp; Technology Integration (ISTI) “.</w:t>
      </w:r>
    </w:p>
    <w:p w:rsidR="00B42F2F" w:rsidRPr="00CA1880" w:rsidRDefault="00B42F2F" w:rsidP="00B42F2F">
      <w:pPr>
        <w:spacing w:after="0" w:line="480" w:lineRule="auto"/>
        <w:jc w:val="both"/>
        <w:rPr>
          <w:rFonts w:ascii="Times New Roman" w:hAnsi="Times New Roman" w:cs="Times New Roman"/>
          <w:sz w:val="24"/>
          <w:szCs w:val="24"/>
          <w:lang w:val="en-GB"/>
        </w:rPr>
      </w:pPr>
      <w:r w:rsidRPr="00CA1880">
        <w:rPr>
          <w:rFonts w:ascii="Times New Roman" w:hAnsi="Times New Roman" w:cs="Times New Roman"/>
          <w:sz w:val="24"/>
          <w:szCs w:val="24"/>
          <w:lang w:val="en-GB"/>
        </w:rPr>
        <w:t xml:space="preserve">Bisnis PT. INTI (Persero) dalam kurun waktu 2006 – 2010 </w:t>
      </w:r>
      <w:proofErr w:type="gramStart"/>
      <w:r w:rsidRPr="00CA1880">
        <w:rPr>
          <w:rFonts w:ascii="Times New Roman" w:hAnsi="Times New Roman" w:cs="Times New Roman"/>
          <w:sz w:val="24"/>
          <w:szCs w:val="24"/>
          <w:lang w:val="en-GB"/>
        </w:rPr>
        <w:t>akan</w:t>
      </w:r>
      <w:proofErr w:type="gramEnd"/>
      <w:r w:rsidRPr="00CA1880">
        <w:rPr>
          <w:rFonts w:ascii="Times New Roman" w:hAnsi="Times New Roman" w:cs="Times New Roman"/>
          <w:sz w:val="24"/>
          <w:szCs w:val="24"/>
          <w:lang w:val="en-GB"/>
        </w:rPr>
        <w:t xml:space="preserve"> dipusatkan untuk memenuhi kebutuhan </w:t>
      </w:r>
      <w:r w:rsidRPr="00CA1880">
        <w:rPr>
          <w:rFonts w:ascii="Times New Roman" w:hAnsi="Times New Roman" w:cs="Times New Roman"/>
          <w:i/>
          <w:sz w:val="24"/>
          <w:szCs w:val="24"/>
          <w:lang w:val="en-GB"/>
        </w:rPr>
        <w:t>customer</w:t>
      </w:r>
      <w:r w:rsidRPr="00CA1880">
        <w:rPr>
          <w:rFonts w:ascii="Times New Roman" w:hAnsi="Times New Roman" w:cs="Times New Roman"/>
          <w:sz w:val="24"/>
          <w:szCs w:val="24"/>
          <w:lang w:val="en-GB"/>
        </w:rPr>
        <w:t xml:space="preserve"> yang berbadan hukum. Jadi sifat bisnis yang akan dikembangkan PT. INTI (Persero) adalah bersifat </w:t>
      </w:r>
      <w:proofErr w:type="gramStart"/>
      <w:r w:rsidRPr="00CA1880">
        <w:rPr>
          <w:rFonts w:ascii="Times New Roman" w:hAnsi="Times New Roman" w:cs="Times New Roman"/>
          <w:i/>
          <w:sz w:val="24"/>
          <w:szCs w:val="24"/>
          <w:lang w:val="en-GB"/>
        </w:rPr>
        <w:t>“ Business</w:t>
      </w:r>
      <w:proofErr w:type="gramEnd"/>
      <w:r w:rsidRPr="00CA1880">
        <w:rPr>
          <w:rFonts w:ascii="Times New Roman" w:hAnsi="Times New Roman" w:cs="Times New Roman"/>
          <w:i/>
          <w:sz w:val="24"/>
          <w:szCs w:val="24"/>
          <w:lang w:val="en-GB"/>
        </w:rPr>
        <w:t xml:space="preserve"> to Business  ”</w:t>
      </w:r>
      <w:r w:rsidRPr="00CA1880">
        <w:rPr>
          <w:rFonts w:ascii="Times New Roman" w:hAnsi="Times New Roman" w:cs="Times New Roman"/>
          <w:sz w:val="24"/>
          <w:szCs w:val="24"/>
          <w:lang w:val="en-GB"/>
        </w:rPr>
        <w:t xml:space="preserve"> dan </w:t>
      </w:r>
      <w:r w:rsidRPr="00CA1880">
        <w:rPr>
          <w:rFonts w:ascii="Times New Roman" w:hAnsi="Times New Roman" w:cs="Times New Roman"/>
          <w:i/>
          <w:sz w:val="24"/>
          <w:szCs w:val="24"/>
          <w:lang w:val="en-GB"/>
        </w:rPr>
        <w:t>“Business to Cuctomer ”.</w:t>
      </w:r>
      <w:r w:rsidRPr="00CA1880">
        <w:rPr>
          <w:rFonts w:ascii="Times New Roman" w:hAnsi="Times New Roman" w:cs="Times New Roman"/>
          <w:sz w:val="24"/>
          <w:szCs w:val="24"/>
          <w:lang w:val="en-GB"/>
        </w:rPr>
        <w:t xml:space="preserve"> Dengan demikian target utama adalah pembeli atau pengguna.</w:t>
      </w:r>
    </w:p>
    <w:p w:rsidR="00B42F2F" w:rsidRPr="00304842" w:rsidRDefault="00B42F2F" w:rsidP="00B42F2F">
      <w:pPr>
        <w:spacing w:after="0" w:line="480" w:lineRule="auto"/>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produk / jasa PT. INTI (Persero) adalah operator – operator jasa layanan telekomunikasi, badan – badan pemerintah, khususnya bidang pertahanan dan keamanan , dan perusahaan – perusahaan baik swasta maupun BUMN.</w:t>
      </w:r>
    </w:p>
    <w:p w:rsidR="00B42F2F" w:rsidRPr="00CA1880" w:rsidRDefault="00B42F2F" w:rsidP="00B42F2F">
      <w:pPr>
        <w:spacing w:after="0" w:line="480" w:lineRule="auto"/>
        <w:ind w:left="1080" w:hanging="360"/>
        <w:jc w:val="both"/>
        <w:rPr>
          <w:rFonts w:ascii="Times New Roman" w:hAnsi="Times New Roman" w:cs="Times New Roman"/>
          <w:b/>
          <w:sz w:val="24"/>
          <w:szCs w:val="24"/>
        </w:rPr>
      </w:pPr>
      <w:r w:rsidRPr="00CA1880">
        <w:rPr>
          <w:rFonts w:ascii="Times New Roman" w:hAnsi="Times New Roman" w:cs="Times New Roman"/>
          <w:b/>
          <w:sz w:val="24"/>
          <w:szCs w:val="24"/>
        </w:rPr>
        <w:t>Tujuan Perusahaan</w:t>
      </w:r>
    </w:p>
    <w:p w:rsidR="00B42F2F" w:rsidRPr="00CA1880" w:rsidRDefault="00B42F2F" w:rsidP="00B42F2F">
      <w:pPr>
        <w:numPr>
          <w:ilvl w:val="0"/>
          <w:numId w:val="1"/>
        </w:numPr>
        <w:tabs>
          <w:tab w:val="clear" w:pos="72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Menjadi perusahaan yang memiliki kinerja baik, ditinjau dari perspektif keuangan pelanggan, proses internal, maupun organisasi dan sumber daya manusia.</w:t>
      </w:r>
    </w:p>
    <w:p w:rsidR="00B42F2F" w:rsidRPr="00CA1880" w:rsidRDefault="00B42F2F" w:rsidP="00B42F2F">
      <w:pPr>
        <w:numPr>
          <w:ilvl w:val="0"/>
          <w:numId w:val="1"/>
        </w:numPr>
        <w:tabs>
          <w:tab w:val="clear" w:pos="720"/>
        </w:tabs>
        <w:spacing w:after="0" w:line="480" w:lineRule="auto"/>
        <w:ind w:left="709" w:hanging="709"/>
        <w:jc w:val="both"/>
        <w:rPr>
          <w:rFonts w:ascii="Times New Roman" w:hAnsi="Times New Roman" w:cs="Times New Roman"/>
          <w:sz w:val="24"/>
          <w:szCs w:val="24"/>
          <w:lang w:val="fi-FI"/>
        </w:rPr>
      </w:pPr>
      <w:r w:rsidRPr="00CA1880">
        <w:rPr>
          <w:rFonts w:ascii="Times New Roman" w:hAnsi="Times New Roman" w:cs="Times New Roman"/>
          <w:sz w:val="24"/>
          <w:szCs w:val="24"/>
          <w:lang w:val="fi-FI"/>
        </w:rPr>
        <w:t>Menjadi perusahaan yang memberikan kesejahteraan kepada karyawan.</w:t>
      </w:r>
    </w:p>
    <w:p w:rsidR="00B42F2F" w:rsidRPr="00CA1880" w:rsidRDefault="00B42F2F" w:rsidP="00B42F2F">
      <w:pPr>
        <w:numPr>
          <w:ilvl w:val="0"/>
          <w:numId w:val="1"/>
        </w:numPr>
        <w:tabs>
          <w:tab w:val="clear" w:pos="72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Memberikan nilai tinggi untuk produk atau jasa kepada pelanggan.</w:t>
      </w:r>
    </w:p>
    <w:p w:rsidR="00B42F2F" w:rsidRPr="00CA1880" w:rsidRDefault="00B42F2F" w:rsidP="00B42F2F">
      <w:pPr>
        <w:numPr>
          <w:ilvl w:val="0"/>
          <w:numId w:val="1"/>
        </w:numPr>
        <w:tabs>
          <w:tab w:val="clear" w:pos="72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Memberikan nilai kembali yang memadai atas saham.</w:t>
      </w:r>
    </w:p>
    <w:p w:rsidR="00B42F2F" w:rsidRPr="00CA1880" w:rsidRDefault="00B42F2F" w:rsidP="00B42F2F">
      <w:pPr>
        <w:numPr>
          <w:ilvl w:val="0"/>
          <w:numId w:val="1"/>
        </w:numPr>
        <w:tabs>
          <w:tab w:val="clear" w:pos="720"/>
        </w:tabs>
        <w:spacing w:after="0" w:line="480" w:lineRule="auto"/>
        <w:ind w:left="709" w:hanging="709"/>
        <w:jc w:val="both"/>
        <w:rPr>
          <w:rFonts w:ascii="Times New Roman" w:hAnsi="Times New Roman" w:cs="Times New Roman"/>
          <w:sz w:val="24"/>
          <w:szCs w:val="24"/>
        </w:rPr>
      </w:pPr>
      <w:r w:rsidRPr="00CA1880">
        <w:rPr>
          <w:rFonts w:ascii="Times New Roman" w:hAnsi="Times New Roman" w:cs="Times New Roman"/>
          <w:sz w:val="24"/>
          <w:szCs w:val="24"/>
        </w:rPr>
        <w:t xml:space="preserve">Turut melaksanakan dan menunjang kebijaksanaan dan program pemerintah di bidang ekonomi dan pembangunan nasional pada umumnya dan pada khususnya di bidang industri telekomunikasi, elektronik dan </w:t>
      </w:r>
      <w:r w:rsidRPr="00CA1880">
        <w:rPr>
          <w:rFonts w:ascii="Times New Roman" w:hAnsi="Times New Roman" w:cs="Times New Roman"/>
          <w:sz w:val="24"/>
          <w:szCs w:val="24"/>
        </w:rPr>
        <w:lastRenderedPageBreak/>
        <w:t>informatika dengan memperhatikan prinsip – prinsip yang berlaku bagi Perseroan Terbatas.</w:t>
      </w:r>
    </w:p>
    <w:p w:rsidR="00B42F2F" w:rsidRPr="00CA1880" w:rsidRDefault="00B42F2F" w:rsidP="00B42F2F">
      <w:pPr>
        <w:spacing w:after="0" w:line="480" w:lineRule="auto"/>
        <w:jc w:val="both"/>
        <w:rPr>
          <w:rFonts w:ascii="Times New Roman" w:hAnsi="Times New Roman" w:cs="Times New Roman"/>
          <w:sz w:val="24"/>
          <w:szCs w:val="24"/>
        </w:rPr>
      </w:pPr>
    </w:p>
    <w:p w:rsidR="00B42F2F" w:rsidRDefault="00B42F2F" w:rsidP="00B42F2F">
      <w:pPr>
        <w:spacing w:after="0" w:line="480" w:lineRule="auto"/>
        <w:ind w:firstLine="709"/>
        <w:jc w:val="both"/>
        <w:rPr>
          <w:rFonts w:ascii="Times New Roman" w:hAnsi="Times New Roman" w:cs="Times New Roman"/>
          <w:i/>
          <w:sz w:val="24"/>
          <w:szCs w:val="24"/>
        </w:rPr>
      </w:pPr>
      <w:r w:rsidRPr="00CA1880">
        <w:rPr>
          <w:rFonts w:ascii="Times New Roman" w:hAnsi="Times New Roman" w:cs="Times New Roman"/>
          <w:sz w:val="24"/>
          <w:szCs w:val="24"/>
        </w:rPr>
        <w:t xml:space="preserve">Secara komersial perusahaan bertujuan untuk menjadi perusahaan yang menguntungkan </w:t>
      </w:r>
      <w:r w:rsidRPr="00CA1880">
        <w:rPr>
          <w:rFonts w:ascii="Times New Roman" w:hAnsi="Times New Roman" w:cs="Times New Roman"/>
          <w:i/>
          <w:sz w:val="24"/>
          <w:szCs w:val="24"/>
        </w:rPr>
        <w:t>(profitable)</w:t>
      </w:r>
      <w:r w:rsidRPr="00CA1880">
        <w:rPr>
          <w:rFonts w:ascii="Times New Roman" w:hAnsi="Times New Roman" w:cs="Times New Roman"/>
          <w:sz w:val="24"/>
          <w:szCs w:val="24"/>
        </w:rPr>
        <w:t xml:space="preserve">, makmur </w:t>
      </w:r>
      <w:r w:rsidRPr="00CA1880">
        <w:rPr>
          <w:rFonts w:ascii="Times New Roman" w:hAnsi="Times New Roman" w:cs="Times New Roman"/>
          <w:i/>
          <w:sz w:val="24"/>
          <w:szCs w:val="24"/>
        </w:rPr>
        <w:t>(prosperous</w:t>
      </w:r>
      <w:r w:rsidRPr="00CA1880">
        <w:rPr>
          <w:rFonts w:ascii="Times New Roman" w:hAnsi="Times New Roman" w:cs="Times New Roman"/>
          <w:sz w:val="24"/>
          <w:szCs w:val="24"/>
        </w:rPr>
        <w:t xml:space="preserve">), dan berkelanjutan </w:t>
      </w:r>
      <w:r>
        <w:rPr>
          <w:rFonts w:ascii="Times New Roman" w:hAnsi="Times New Roman" w:cs="Times New Roman"/>
          <w:i/>
          <w:sz w:val="24"/>
          <w:szCs w:val="24"/>
        </w:rPr>
        <w:t>(sustainable)</w:t>
      </w:r>
    </w:p>
    <w:p w:rsidR="00220199" w:rsidRDefault="00220199"/>
    <w:sectPr w:rsidR="00220199" w:rsidSect="00B42F2F">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273"/>
    <w:multiLevelType w:val="hybridMultilevel"/>
    <w:tmpl w:val="CA688F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9269AEE">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BB2E6A"/>
    <w:multiLevelType w:val="multilevel"/>
    <w:tmpl w:val="FBF6CA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CD2BBE"/>
    <w:multiLevelType w:val="multilevel"/>
    <w:tmpl w:val="EDFA1788"/>
    <w:lvl w:ilvl="0">
      <w:start w:val="1"/>
      <w:numFmt w:val="decimal"/>
      <w:lvlText w:val="%1."/>
      <w:lvlJc w:val="left"/>
      <w:pPr>
        <w:tabs>
          <w:tab w:val="num" w:pos="3316"/>
        </w:tabs>
        <w:ind w:left="3316" w:hanging="360"/>
      </w:pPr>
      <w:rPr>
        <w:rFonts w:hint="default"/>
      </w:rPr>
    </w:lvl>
    <w:lvl w:ilvl="1">
      <w:start w:val="2"/>
      <w:numFmt w:val="decimal"/>
      <w:isLgl/>
      <w:lvlText w:val="%1.%2"/>
      <w:lvlJc w:val="left"/>
      <w:pPr>
        <w:ind w:left="3316" w:hanging="360"/>
      </w:pPr>
      <w:rPr>
        <w:rFonts w:hint="default"/>
      </w:rPr>
    </w:lvl>
    <w:lvl w:ilvl="2">
      <w:start w:val="1"/>
      <w:numFmt w:val="decimal"/>
      <w:isLgl/>
      <w:lvlText w:val="%1.%2.%3"/>
      <w:lvlJc w:val="left"/>
      <w:pPr>
        <w:ind w:left="3676" w:hanging="720"/>
      </w:pPr>
      <w:rPr>
        <w:rFonts w:hint="default"/>
      </w:rPr>
    </w:lvl>
    <w:lvl w:ilvl="3">
      <w:start w:val="1"/>
      <w:numFmt w:val="decimal"/>
      <w:isLgl/>
      <w:lvlText w:val="%1.%2.%3.%4"/>
      <w:lvlJc w:val="left"/>
      <w:pPr>
        <w:ind w:left="3676"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036" w:hanging="1080"/>
      </w:pPr>
      <w:rPr>
        <w:rFonts w:hint="default"/>
      </w:rPr>
    </w:lvl>
    <w:lvl w:ilvl="6">
      <w:start w:val="1"/>
      <w:numFmt w:val="decimal"/>
      <w:isLgl/>
      <w:lvlText w:val="%1.%2.%3.%4.%5.%6.%7"/>
      <w:lvlJc w:val="left"/>
      <w:pPr>
        <w:ind w:left="4396" w:hanging="1440"/>
      </w:pPr>
      <w:rPr>
        <w:rFonts w:hint="default"/>
      </w:rPr>
    </w:lvl>
    <w:lvl w:ilvl="7">
      <w:start w:val="1"/>
      <w:numFmt w:val="decimal"/>
      <w:isLgl/>
      <w:lvlText w:val="%1.%2.%3.%4.%5.%6.%7.%8"/>
      <w:lvlJc w:val="left"/>
      <w:pPr>
        <w:ind w:left="4396" w:hanging="1440"/>
      </w:pPr>
      <w:rPr>
        <w:rFonts w:hint="default"/>
      </w:rPr>
    </w:lvl>
    <w:lvl w:ilvl="8">
      <w:start w:val="1"/>
      <w:numFmt w:val="decimal"/>
      <w:isLgl/>
      <w:lvlText w:val="%1.%2.%3.%4.%5.%6.%7.%8.%9"/>
      <w:lvlJc w:val="left"/>
      <w:pPr>
        <w:ind w:left="4756" w:hanging="1800"/>
      </w:pPr>
      <w:rPr>
        <w:rFonts w:hint="default"/>
      </w:rPr>
    </w:lvl>
  </w:abstractNum>
  <w:abstractNum w:abstractNumId="3">
    <w:nsid w:val="08FE1E10"/>
    <w:multiLevelType w:val="hybridMultilevel"/>
    <w:tmpl w:val="620267E8"/>
    <w:lvl w:ilvl="0" w:tplc="04090019">
      <w:start w:val="1"/>
      <w:numFmt w:val="lowerLetter"/>
      <w:lvlText w:val="%1."/>
      <w:lvlJc w:val="left"/>
      <w:pPr>
        <w:tabs>
          <w:tab w:val="num" w:pos="786"/>
        </w:tabs>
        <w:ind w:left="786" w:hanging="360"/>
      </w:pPr>
      <w:rPr>
        <w:rFonts w:hint="default"/>
      </w:rPr>
    </w:lvl>
    <w:lvl w:ilvl="1" w:tplc="F47A7916">
      <w:start w:val="2"/>
      <w:numFmt w:val="upperRoman"/>
      <w:lvlText w:val="%2."/>
      <w:lvlJc w:val="left"/>
      <w:pPr>
        <w:tabs>
          <w:tab w:val="num" w:pos="1866"/>
        </w:tabs>
        <w:ind w:left="1866" w:hanging="720"/>
      </w:pPr>
      <w:rPr>
        <w:rFonts w:hint="default"/>
      </w:rPr>
    </w:lvl>
    <w:lvl w:ilvl="2" w:tplc="2DC8B204">
      <w:start w:val="1"/>
      <w:numFmt w:val="decimal"/>
      <w:lvlText w:val="%3."/>
      <w:lvlJc w:val="left"/>
      <w:pPr>
        <w:tabs>
          <w:tab w:val="num" w:pos="2406"/>
        </w:tabs>
        <w:ind w:left="2406" w:hanging="360"/>
      </w:pPr>
      <w:rPr>
        <w:rFonts w:hint="default"/>
      </w:r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nsid w:val="19EC37D2"/>
    <w:multiLevelType w:val="multilevel"/>
    <w:tmpl w:val="6632EE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2F0085B"/>
    <w:multiLevelType w:val="hybridMultilevel"/>
    <w:tmpl w:val="546AF9C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F7769B"/>
    <w:multiLevelType w:val="hybridMultilevel"/>
    <w:tmpl w:val="BC00D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365739"/>
    <w:multiLevelType w:val="hybridMultilevel"/>
    <w:tmpl w:val="BF0474F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5AA6C83"/>
    <w:multiLevelType w:val="hybridMultilevel"/>
    <w:tmpl w:val="B31CC73C"/>
    <w:lvl w:ilvl="0" w:tplc="0409000F">
      <w:start w:val="1"/>
      <w:numFmt w:val="decimal"/>
      <w:lvlText w:val="%1."/>
      <w:lvlJc w:val="left"/>
      <w:pPr>
        <w:tabs>
          <w:tab w:val="num" w:pos="720"/>
        </w:tabs>
        <w:ind w:left="720" w:hanging="360"/>
      </w:pPr>
      <w:rPr>
        <w:rFonts w:hint="default"/>
      </w:rPr>
    </w:lvl>
    <w:lvl w:ilvl="1" w:tplc="FA867134">
      <w:start w:val="8"/>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FB0129F"/>
    <w:multiLevelType w:val="hybridMultilevel"/>
    <w:tmpl w:val="4224CE00"/>
    <w:lvl w:ilvl="0" w:tplc="0409000F">
      <w:start w:val="1"/>
      <w:numFmt w:val="decimal"/>
      <w:lvlText w:val="%1."/>
      <w:lvlJc w:val="left"/>
      <w:pPr>
        <w:tabs>
          <w:tab w:val="num" w:pos="3556"/>
        </w:tabs>
        <w:ind w:left="3556" w:hanging="360"/>
      </w:pPr>
      <w:rPr>
        <w:rFonts w:hint="default"/>
      </w:rPr>
    </w:lvl>
    <w:lvl w:ilvl="1" w:tplc="04090003" w:tentative="1">
      <w:start w:val="1"/>
      <w:numFmt w:val="bullet"/>
      <w:lvlText w:val="o"/>
      <w:lvlJc w:val="left"/>
      <w:pPr>
        <w:tabs>
          <w:tab w:val="num" w:pos="4276"/>
        </w:tabs>
        <w:ind w:left="4276" w:hanging="360"/>
      </w:pPr>
      <w:rPr>
        <w:rFonts w:ascii="Courier New" w:hAnsi="Courier New" w:cs="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cs="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cs="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0">
    <w:nsid w:val="46CD7BF9"/>
    <w:multiLevelType w:val="hybridMultilevel"/>
    <w:tmpl w:val="881E47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FA40A01"/>
    <w:multiLevelType w:val="multilevel"/>
    <w:tmpl w:val="D34A760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4435C96"/>
    <w:multiLevelType w:val="hybridMultilevel"/>
    <w:tmpl w:val="00B0C62E"/>
    <w:lvl w:ilvl="0" w:tplc="C8BED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199069F"/>
    <w:multiLevelType w:val="hybridMultilevel"/>
    <w:tmpl w:val="659A5A2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64F2EA3"/>
    <w:multiLevelType w:val="hybridMultilevel"/>
    <w:tmpl w:val="DFD208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FC6FAC"/>
    <w:multiLevelType w:val="hybridMultilevel"/>
    <w:tmpl w:val="AD7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1A136D"/>
    <w:multiLevelType w:val="hybridMultilevel"/>
    <w:tmpl w:val="C8A606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9"/>
  </w:num>
  <w:num w:numId="3">
    <w:abstractNumId w:val="6"/>
  </w:num>
  <w:num w:numId="4">
    <w:abstractNumId w:val="4"/>
  </w:num>
  <w:num w:numId="5">
    <w:abstractNumId w:val="2"/>
  </w:num>
  <w:num w:numId="6">
    <w:abstractNumId w:val="8"/>
  </w:num>
  <w:num w:numId="7">
    <w:abstractNumId w:val="0"/>
  </w:num>
  <w:num w:numId="8">
    <w:abstractNumId w:val="10"/>
  </w:num>
  <w:num w:numId="9">
    <w:abstractNumId w:val="5"/>
  </w:num>
  <w:num w:numId="10">
    <w:abstractNumId w:val="15"/>
  </w:num>
  <w:num w:numId="11">
    <w:abstractNumId w:val="13"/>
  </w:num>
  <w:num w:numId="12">
    <w:abstractNumId w:val="19"/>
  </w:num>
  <w:num w:numId="13">
    <w:abstractNumId w:val="11"/>
  </w:num>
  <w:num w:numId="14">
    <w:abstractNumId w:val="17"/>
  </w:num>
  <w:num w:numId="15">
    <w:abstractNumId w:val="14"/>
  </w:num>
  <w:num w:numId="16">
    <w:abstractNumId w:val="16"/>
  </w:num>
  <w:num w:numId="17">
    <w:abstractNumId w:val="7"/>
  </w:num>
  <w:num w:numId="18">
    <w:abstractNumId w:val="18"/>
  </w:num>
  <w:num w:numId="19">
    <w:abstractNumId w:val="3"/>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B42F2F"/>
    <w:rsid w:val="00220199"/>
    <w:rsid w:val="008868E9"/>
    <w:rsid w:val="00B42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88"/>
        <o:r id="V:Rule2" type="connector" idref="#_x0000_s1027"/>
        <o:r id="V:Rule3" type="connector" idref="#_x0000_s1076"/>
        <o:r id="V:Rule4" type="connector" idref="#_x0000_s1078"/>
        <o:r id="V:Rule5" type="connector" idref="#_x0000_s1111"/>
        <o:r id="V:Rule6" type="connector" idref="#_x0000_s1060"/>
        <o:r id="V:Rule7" type="connector" idref="#_x0000_s1103"/>
        <o:r id="V:Rule8" type="connector" idref="#_x0000_s1094"/>
        <o:r id="V:Rule9" type="connector" idref="#_x0000_s1095"/>
        <o:r id="V:Rule10" type="connector" idref="#_x0000_s1043"/>
        <o:r id="V:Rule11" type="connector" idref="#_x0000_s1077"/>
        <o:r id="V:Rule12" type="connector" idref="#_x0000_s1041"/>
        <o:r id="V:Rule13" type="connector" idref="#_x0000_s1058"/>
        <o:r id="V:Rule14" type="connector" idref="#_x0000_s1086"/>
        <o:r id="V:Rule15" type="connector" idref="#_x0000_s1068"/>
        <o:r id="V:Rule16" type="connector" idref="#_x0000_s1108"/>
        <o:r id="V:Rule17" type="connector" idref="#_x0000_s1084"/>
        <o:r id="V:Rule18" type="connector" idref="#_x0000_s1049"/>
        <o:r id="V:Rule19" type="connector" idref="#_x0000_s1070"/>
        <o:r id="V:Rule20" type="connector" idref="#_x0000_s1040"/>
        <o:r id="V:Rule21" type="connector" idref="#_x0000_s1047"/>
        <o:r id="V:Rule22" type="connector" idref="#_x0000_s1065"/>
        <o:r id="V:Rule23" type="connector" idref="#_x0000_s1053"/>
        <o:r id="V:Rule24" type="connector" idref="#_x0000_s1105"/>
        <o:r id="V:Rule25" type="connector" idref="#_x0000_s1067"/>
        <o:r id="V:Rule26" type="connector" idref="#_x0000_s1102"/>
        <o:r id="V:Rule27" type="connector" idref="#_x0000_s1029"/>
        <o:r id="V:Rule28" type="connector" idref="#_x0000_s1039"/>
        <o:r id="V:Rule29" type="connector" idref="#_x0000_s1028"/>
        <o:r id="V:Rule30" type="connector" idref="#_x0000_s1087"/>
        <o:r id="V:Rule31" type="connector" idref="#_x0000_s1090"/>
        <o:r id="V:Rule32" type="connector" idref="#_x0000_s1089"/>
        <o:r id="V:Rule33" type="connector" idref="#_x0000_s1056"/>
        <o:r id="V:Rule34" type="connector" idref="#_x0000_s1054"/>
        <o:r id="V:Rule35" type="connector" idref="#_x0000_s1052"/>
        <o:r id="V:Rule36" type="connector" idref="#_x0000_s1045"/>
        <o:r id="V:Rule37" type="connector" idref="#_x0000_s1080"/>
        <o:r id="V:Rule38" type="connector" idref="#_x0000_s1101"/>
        <o:r id="V:Rule39" type="connector" idref="#_x0000_s1064"/>
        <o:r id="V:Rule40" type="connector" idref="#_x0000_s1030"/>
        <o:r id="V:Rule41" type="connector" idref="#_x0000_s1066"/>
        <o:r id="V:Rule42" type="connector" idref="#_x0000_s1083"/>
        <o:r id="V:Rule43"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F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1926</Words>
  <Characters>10981</Characters>
  <Application>Microsoft Office Word</Application>
  <DocSecurity>0</DocSecurity>
  <Lines>91</Lines>
  <Paragraphs>25</Paragraphs>
  <ScaleCrop>false</ScaleCrop>
  <Company>Microsoft</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2008-12-18T13:57:00Z</dcterms:created>
  <dcterms:modified xsi:type="dcterms:W3CDTF">2008-12-18T14:00:00Z</dcterms:modified>
</cp:coreProperties>
</file>