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DA" w:rsidRPr="007C4A40" w:rsidRDefault="00AA5FDA" w:rsidP="00AA5FDA">
      <w:pPr>
        <w:spacing w:after="0" w:line="48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BAB II</w:t>
      </w:r>
    </w:p>
    <w:p w:rsidR="00AA5FDA" w:rsidRPr="007C4A40" w:rsidRDefault="00AA5FDA" w:rsidP="00AA5FDA">
      <w:pPr>
        <w:spacing w:after="0" w:line="48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GAMBARAN UMUM PERUSAHAAN</w:t>
      </w:r>
    </w:p>
    <w:p w:rsidR="00AA5FDA" w:rsidRPr="007C4A40" w:rsidRDefault="00AA5FDA" w:rsidP="00AA5FDA">
      <w:pPr>
        <w:spacing w:after="0" w:line="480" w:lineRule="auto"/>
        <w:jc w:val="center"/>
        <w:rPr>
          <w:rFonts w:ascii="Times New Roman" w:hAnsi="Times New Roman" w:cs="Times New Roman"/>
          <w:b/>
          <w:color w:val="000000" w:themeColor="text1"/>
          <w:sz w:val="24"/>
          <w:szCs w:val="24"/>
        </w:rPr>
      </w:pPr>
    </w:p>
    <w:p w:rsidR="00AA5FDA" w:rsidRPr="007C4A40" w:rsidRDefault="00AA5FDA" w:rsidP="00AA5FDA">
      <w:pPr>
        <w:pStyle w:val="ListParagraph"/>
        <w:numPr>
          <w:ilvl w:val="0"/>
          <w:numId w:val="1"/>
        </w:numPr>
        <w:spacing w:after="0"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Sejarah Singkat Perusahaan</w:t>
      </w:r>
    </w:p>
    <w:p w:rsidR="00AA5FDA" w:rsidRPr="007C4A40" w:rsidRDefault="00AA5FDA" w:rsidP="00AA5FDA">
      <w:pPr>
        <w:pStyle w:val="ListParagraph"/>
        <w:spacing w:after="0" w:line="480" w:lineRule="auto"/>
        <w:ind w:left="0" w:firstLine="567"/>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Dari cikal bakal Laboratorium Penelitian &amp; Pengembangan Industri Bidang Pos dan Telekomuniasi (LPPI-POSTEL), pada 30 Desember 1974 berdirilah PT </w:t>
      </w:r>
      <w:r>
        <w:rPr>
          <w:rFonts w:ascii="Times New Roman" w:eastAsia="Times New Roman" w:hAnsi="Times New Roman" w:cs="Times New Roman"/>
          <w:color w:val="000000" w:themeColor="text1"/>
          <w:sz w:val="24"/>
          <w:szCs w:val="24"/>
        </w:rPr>
        <w:t>INTI</w:t>
      </w:r>
      <w:r w:rsidRPr="007C4A40">
        <w:rPr>
          <w:rFonts w:ascii="Times New Roman" w:eastAsia="Times New Roman" w:hAnsi="Times New Roman" w:cs="Times New Roman"/>
          <w:color w:val="000000" w:themeColor="text1"/>
          <w:sz w:val="24"/>
          <w:szCs w:val="24"/>
        </w:rPr>
        <w:t xml:space="preserve">(INTI) sebagai Badan Usaha Milik Negara (BUMN) dengan misi untuk menjadi basis dan tulang punggung pembangunan Sistem Telekomunikasi Nasional (SISTELNAS). </w:t>
      </w:r>
    </w:p>
    <w:p w:rsidR="00AA5FDA" w:rsidRPr="007C4A40" w:rsidRDefault="00AA5FDA" w:rsidP="00AA5FDA">
      <w:pPr>
        <w:pStyle w:val="ListParagraph"/>
        <w:spacing w:after="0"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PT </w:t>
      </w:r>
      <w:r>
        <w:rPr>
          <w:rFonts w:ascii="Times New Roman" w:hAnsi="Times New Roman" w:cs="Times New Roman"/>
          <w:color w:val="000000" w:themeColor="text1"/>
          <w:sz w:val="24"/>
          <w:szCs w:val="24"/>
        </w:rPr>
        <w:t>INTI</w:t>
      </w:r>
      <w:r w:rsidRPr="007C4A40">
        <w:rPr>
          <w:rFonts w:ascii="Times New Roman" w:hAnsi="Times New Roman" w:cs="Times New Roman"/>
          <w:color w:val="000000" w:themeColor="text1"/>
          <w:sz w:val="24"/>
          <w:szCs w:val="24"/>
        </w:rPr>
        <w:t>(Persero) yang disingkat dengan PT INTI adalah suatu badan hukum yang bersifat berdiri sendiri, berstatus perusahaan perseroaan serta merupakan salah satu Badan Usaha Milik Negara (BUMN) diantara sepuluh BUMN lainnya yang bergabung dalam Badan Pengelolaan Industri Strategis (BPIS) yang bergerak dalam bidang telekomunikasi.</w:t>
      </w:r>
    </w:p>
    <w:p w:rsidR="00AA5FDA" w:rsidRPr="007C4A40" w:rsidRDefault="00AA5FDA" w:rsidP="00AA5FDA">
      <w:pPr>
        <w:pStyle w:val="ListParagraph"/>
        <w:spacing w:after="0"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Dalam pengembangannya, PT INTI (Persero) Bandung berada di bawah Pembinaan Departemen Teknis, Departemen Pariwisata POS dan Telekomunikasi, dibawah Direktoral Jendral POS dan Telekomunikasi. Melalui peraturan Pemerintah Nomor 59 Tahun 1983, PT INTI (Persero) dimasukkan ke dalam kelompok industri strategis bersama dengan Sembilan perusahaan lainnya, yaitu:</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Industri Pesawat Terbang Nusantara (IPTN)</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Industri</w:t>
      </w:r>
      <w:r w:rsidRPr="007C4A40">
        <w:rPr>
          <w:rFonts w:ascii="Times New Roman" w:hAnsi="Times New Roman" w:cs="Times New Roman"/>
          <w:color w:val="000000" w:themeColor="text1"/>
          <w:sz w:val="24"/>
          <w:szCs w:val="24"/>
        </w:rPr>
        <w:t xml:space="preserve"> Nasional Elektro Api (INKA)</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Lembaga Elektro Nasional (LEN)</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lastRenderedPageBreak/>
        <w:t>PT PAL (Persero)</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PT Krakatau Steel</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PT BPIS</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PT Barata Indonesia</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PT DAHANA</w:t>
      </w:r>
    </w:p>
    <w:p w:rsidR="00AA5FDA" w:rsidRPr="007C4A40" w:rsidRDefault="00AA5FDA" w:rsidP="00AA5FDA">
      <w:pPr>
        <w:pStyle w:val="ListParagraph"/>
        <w:numPr>
          <w:ilvl w:val="0"/>
          <w:numId w:val="2"/>
        </w:numPr>
        <w:spacing w:after="0" w:line="480" w:lineRule="auto"/>
        <w:ind w:left="567"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PT Boma Bisma Indra</w:t>
      </w:r>
    </w:p>
    <w:p w:rsidR="00AA5FDA" w:rsidRPr="007C4A40" w:rsidRDefault="00AA5FDA" w:rsidP="00AA5FDA">
      <w:pPr>
        <w:spacing w:after="0" w:line="480" w:lineRule="auto"/>
        <w:ind w:firstLine="567"/>
        <w:jc w:val="both"/>
        <w:rPr>
          <w:rFonts w:ascii="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Seiring waktu dan berbagai dinamika yang harus diadaptasi, seperti perkembangan teknologi, regulasi, dan pasar, maka selama lebih dari 30 tahun berkiprah dalam bidang telekomunikasi, INTI telah mengalami berbagai perubahan dan perkembangan.</w:t>
      </w:r>
    </w:p>
    <w:p w:rsidR="00AA5FDA" w:rsidRPr="007C4A40" w:rsidRDefault="00AA5FDA" w:rsidP="00AA5FDA">
      <w:pPr>
        <w:spacing w:after="0" w:line="480" w:lineRule="auto"/>
        <w:jc w:val="both"/>
        <w:rPr>
          <w:rFonts w:ascii="Times New Roman" w:hAnsi="Times New Roman" w:cs="Times New Roman"/>
          <w:color w:val="000000" w:themeColor="text1"/>
          <w:sz w:val="24"/>
          <w:szCs w:val="24"/>
          <w:u w:val="single"/>
        </w:rPr>
      </w:pPr>
      <w:r w:rsidRPr="007C4A40">
        <w:rPr>
          <w:rFonts w:ascii="Times New Roman" w:eastAsia="Times New Roman" w:hAnsi="Times New Roman" w:cs="Times New Roman"/>
          <w:bCs/>
          <w:color w:val="000000" w:themeColor="text1"/>
          <w:sz w:val="24"/>
          <w:szCs w:val="24"/>
          <w:u w:val="single"/>
        </w:rPr>
        <w:t>Era 1974 – 1984</w:t>
      </w:r>
    </w:p>
    <w:p w:rsidR="00AA5FDA" w:rsidRPr="007C4A40" w:rsidRDefault="00AA5FDA" w:rsidP="00AA5FDA">
      <w:pPr>
        <w:spacing w:after="0" w:line="480" w:lineRule="auto"/>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Fasilitas produksi yang dimiliki INTI antara lain adalah:</w:t>
      </w:r>
    </w:p>
    <w:p w:rsidR="00AA5FDA" w:rsidRPr="007C4A40" w:rsidRDefault="00AA5FDA" w:rsidP="00AA5FDA">
      <w:pPr>
        <w:pStyle w:val="ListParagraph"/>
        <w:numPr>
          <w:ilvl w:val="0"/>
          <w:numId w:val="3"/>
        </w:numPr>
        <w:spacing w:after="0" w:line="480" w:lineRule="auto"/>
        <w:ind w:left="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Pabrik Perakitan telepon dan transmisi</w:t>
      </w:r>
    </w:p>
    <w:p w:rsidR="00AA5FDA" w:rsidRPr="007C4A40" w:rsidRDefault="00AA5FDA" w:rsidP="00AA5FDA">
      <w:pPr>
        <w:pStyle w:val="ListParagraph"/>
        <w:numPr>
          <w:ilvl w:val="0"/>
          <w:numId w:val="3"/>
        </w:numPr>
        <w:spacing w:after="0" w:line="480" w:lineRule="auto"/>
        <w:ind w:left="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Laboratorium </w:t>
      </w:r>
      <w:r w:rsidRPr="00317907">
        <w:rPr>
          <w:rFonts w:ascii="Times New Roman" w:hAnsi="Times New Roman" w:cs="Times New Roman"/>
          <w:i/>
          <w:color w:val="000000" w:themeColor="text1"/>
          <w:sz w:val="24"/>
          <w:szCs w:val="24"/>
        </w:rPr>
        <w:t>Software</w:t>
      </w:r>
      <w:r w:rsidRPr="007C4A40">
        <w:rPr>
          <w:rFonts w:ascii="Times New Roman" w:hAnsi="Times New Roman" w:cs="Times New Roman"/>
          <w:color w:val="000000" w:themeColor="text1"/>
          <w:sz w:val="24"/>
          <w:szCs w:val="24"/>
        </w:rPr>
        <w:t xml:space="preserve"> komunikasi data</w:t>
      </w:r>
    </w:p>
    <w:p w:rsidR="00AA5FDA" w:rsidRPr="007C4A40" w:rsidRDefault="00AA5FDA" w:rsidP="00AA5FDA">
      <w:pPr>
        <w:pStyle w:val="ListParagraph"/>
        <w:numPr>
          <w:ilvl w:val="0"/>
          <w:numId w:val="3"/>
        </w:numPr>
        <w:spacing w:after="0" w:line="480" w:lineRule="auto"/>
        <w:ind w:left="42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Pabrik Konstruksi dan mekanik</w:t>
      </w:r>
    </w:p>
    <w:p w:rsidR="00AA5FDA" w:rsidRPr="007C4A40" w:rsidRDefault="00AA5FDA" w:rsidP="00AA5FDA">
      <w:pPr>
        <w:pStyle w:val="ListParagraph"/>
        <w:spacing w:after="0"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Pada era tersebut produk pesawat telepon umum koin (PTUK) INTI menjadi standar Perumtel (sekarang Telkom). Kerja sama teknologi yang pernah dilakukan pada era ini antara lain dengan siemen, BTM, PRX, JRC dan NEC.</w:t>
      </w:r>
    </w:p>
    <w:p w:rsidR="00AA5FDA" w:rsidRPr="007C4A40" w:rsidRDefault="00AA5FDA" w:rsidP="00AA5FDA">
      <w:pPr>
        <w:pStyle w:val="ListParagraph"/>
        <w:spacing w:after="0" w:line="480" w:lineRule="auto"/>
        <w:ind w:left="0"/>
        <w:jc w:val="both"/>
        <w:rPr>
          <w:rFonts w:ascii="Times New Roman" w:hAnsi="Times New Roman" w:cs="Times New Roman"/>
          <w:color w:val="000000" w:themeColor="text1"/>
          <w:sz w:val="24"/>
          <w:szCs w:val="24"/>
        </w:rPr>
      </w:pPr>
      <w:r w:rsidRPr="007C4A40">
        <w:rPr>
          <w:rFonts w:ascii="Times New Roman" w:eastAsia="Times New Roman" w:hAnsi="Times New Roman" w:cs="Times New Roman"/>
          <w:bCs/>
          <w:color w:val="000000" w:themeColor="text1"/>
          <w:sz w:val="24"/>
          <w:szCs w:val="24"/>
          <w:u w:val="single"/>
        </w:rPr>
        <w:t>Era 1984 – 1994</w:t>
      </w:r>
    </w:p>
    <w:p w:rsidR="00AA5FDA" w:rsidRPr="007C4A40" w:rsidRDefault="00AA5FDA" w:rsidP="00AA5FDA">
      <w:pPr>
        <w:spacing w:after="0" w:line="480" w:lineRule="auto"/>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Fasilitas produksi terbaru yang dimiliki INTI pada masa ini,disamping fasilitas-fasilitas yang ada sebelumnya, antara lain adalah Pabrik Sentral Telepon Digital </w:t>
      </w:r>
      <w:r w:rsidRPr="007C4A40">
        <w:rPr>
          <w:rFonts w:ascii="Times New Roman" w:eastAsia="Times New Roman" w:hAnsi="Times New Roman" w:cs="Times New Roman"/>
          <w:color w:val="000000" w:themeColor="text1"/>
          <w:sz w:val="24"/>
          <w:szCs w:val="24"/>
        </w:rPr>
        <w:lastRenderedPageBreak/>
        <w:t xml:space="preserve">Indonesia (STDI) pertama di Indonesia dengan teknologi produksi </w:t>
      </w:r>
      <w:r w:rsidRPr="007C4A40">
        <w:rPr>
          <w:rFonts w:ascii="Times New Roman" w:eastAsia="Times New Roman" w:hAnsi="Times New Roman" w:cs="Times New Roman"/>
          <w:i/>
          <w:color w:val="000000" w:themeColor="text1"/>
          <w:sz w:val="24"/>
          <w:szCs w:val="24"/>
        </w:rPr>
        <w:t>Trough Hole Technology</w:t>
      </w:r>
      <w:r w:rsidRPr="007C4A40">
        <w:rPr>
          <w:rFonts w:ascii="Times New Roman" w:eastAsia="Times New Roman" w:hAnsi="Times New Roman" w:cs="Times New Roman"/>
          <w:color w:val="000000" w:themeColor="text1"/>
          <w:sz w:val="24"/>
          <w:szCs w:val="24"/>
        </w:rPr>
        <w:t xml:space="preserve"> (THT) dan </w:t>
      </w:r>
      <w:r w:rsidRPr="007C4A40">
        <w:rPr>
          <w:rFonts w:ascii="Times New Roman" w:eastAsia="Times New Roman" w:hAnsi="Times New Roman" w:cs="Times New Roman"/>
          <w:i/>
          <w:color w:val="000000" w:themeColor="text1"/>
          <w:sz w:val="24"/>
          <w:szCs w:val="24"/>
        </w:rPr>
        <w:t>Surface Mounting Technology</w:t>
      </w:r>
      <w:r w:rsidRPr="007C4A40">
        <w:rPr>
          <w:rFonts w:ascii="Times New Roman" w:eastAsia="Times New Roman" w:hAnsi="Times New Roman" w:cs="Times New Roman"/>
          <w:color w:val="000000" w:themeColor="text1"/>
          <w:sz w:val="24"/>
          <w:szCs w:val="24"/>
        </w:rPr>
        <w:t xml:space="preserve"> (SMT).</w:t>
      </w:r>
    </w:p>
    <w:p w:rsidR="00AA5FDA" w:rsidRPr="007C4A40" w:rsidRDefault="00AA5FDA" w:rsidP="00AA5FDA">
      <w:pPr>
        <w:spacing w:after="0" w:line="480" w:lineRule="auto"/>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Kerja sama teknologi yang pernah dilakukan pada era ini antara lain adalah:</w:t>
      </w:r>
    </w:p>
    <w:p w:rsidR="00AA5FDA" w:rsidRPr="007C4A40" w:rsidRDefault="00AA5FDA" w:rsidP="00AA5FDA">
      <w:pPr>
        <w:pStyle w:val="ListParagraph"/>
        <w:numPr>
          <w:ilvl w:val="0"/>
          <w:numId w:val="4"/>
        </w:numPr>
        <w:spacing w:after="0"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Bidang sentral (</w:t>
      </w:r>
      <w:r w:rsidRPr="00317907">
        <w:rPr>
          <w:rFonts w:ascii="Times New Roman" w:eastAsia="Times New Roman" w:hAnsi="Times New Roman" w:cs="Times New Roman"/>
          <w:i/>
          <w:color w:val="000000" w:themeColor="text1"/>
          <w:sz w:val="24"/>
          <w:szCs w:val="24"/>
        </w:rPr>
        <w:t>switching</w:t>
      </w:r>
      <w:r w:rsidRPr="007C4A40">
        <w:rPr>
          <w:rFonts w:ascii="Times New Roman" w:eastAsia="Times New Roman" w:hAnsi="Times New Roman" w:cs="Times New Roman"/>
          <w:color w:val="000000" w:themeColor="text1"/>
          <w:sz w:val="24"/>
          <w:szCs w:val="24"/>
        </w:rPr>
        <w:t>) dengan Siemens</w:t>
      </w:r>
    </w:p>
    <w:p w:rsidR="00AA5FDA" w:rsidRPr="007C4A40" w:rsidRDefault="00AA5FDA" w:rsidP="00AA5FDA">
      <w:pPr>
        <w:pStyle w:val="ListParagraph"/>
        <w:numPr>
          <w:ilvl w:val="0"/>
          <w:numId w:val="4"/>
        </w:numPr>
        <w:spacing w:before="100" w:beforeAutospacing="1" w:after="0"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Bidang transmisi dengan Siemen, NEC, dan JRC</w:t>
      </w:r>
    </w:p>
    <w:p w:rsidR="00AA5FDA" w:rsidRPr="007C4A40" w:rsidRDefault="00AA5FDA" w:rsidP="00AA5FDA">
      <w:pPr>
        <w:pStyle w:val="ListParagraph"/>
        <w:numPr>
          <w:ilvl w:val="0"/>
          <w:numId w:val="4"/>
        </w:numPr>
        <w:spacing w:before="100" w:beforeAutospacing="1" w:after="0"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Bidang CPE dengan Siemens, BTM, Tamura, Shapura, dan TatungTEL.</w:t>
      </w:r>
    </w:p>
    <w:p w:rsidR="00AA5FDA" w:rsidRPr="007C4A40" w:rsidRDefault="00AA5FDA" w:rsidP="00AA5FDA">
      <w:pPr>
        <w:pStyle w:val="ListParagraph"/>
        <w:spacing w:before="100" w:beforeAutospacing="1" w:after="0" w:line="480" w:lineRule="auto"/>
        <w:ind w:left="0"/>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Pada era ini, INTI memiliki reputasi dan prestasi yang signifikan, yaitu:</w:t>
      </w:r>
    </w:p>
    <w:p w:rsidR="00AA5FDA" w:rsidRPr="007C4A40" w:rsidRDefault="00AA5FDA" w:rsidP="00AA5FDA">
      <w:pPr>
        <w:pStyle w:val="ListParagraph"/>
        <w:numPr>
          <w:ilvl w:val="0"/>
          <w:numId w:val="5"/>
        </w:numPr>
        <w:spacing w:before="100" w:beforeAutospacing="1" w:after="0"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Menjadi pi</w:t>
      </w:r>
      <w:r>
        <w:rPr>
          <w:rFonts w:ascii="Times New Roman" w:eastAsia="Times New Roman" w:hAnsi="Times New Roman" w:cs="Times New Roman"/>
          <w:color w:val="000000" w:themeColor="text1"/>
          <w:sz w:val="24"/>
          <w:szCs w:val="24"/>
        </w:rPr>
        <w:t>onir dalam proses digitalitas si</w:t>
      </w:r>
      <w:r w:rsidRPr="007C4A40">
        <w:rPr>
          <w:rFonts w:ascii="Times New Roman" w:eastAsia="Times New Roman" w:hAnsi="Times New Roman" w:cs="Times New Roman"/>
          <w:color w:val="000000" w:themeColor="text1"/>
          <w:sz w:val="24"/>
          <w:szCs w:val="24"/>
        </w:rPr>
        <w:t>stem dan jaringan telekomunikasi di Indonesia</w:t>
      </w:r>
    </w:p>
    <w:p w:rsidR="00AA5FDA" w:rsidRPr="007C4A40" w:rsidRDefault="00AA5FDA" w:rsidP="00AA5FDA">
      <w:pPr>
        <w:pStyle w:val="ListParagraph"/>
        <w:numPr>
          <w:ilvl w:val="0"/>
          <w:numId w:val="5"/>
        </w:numPr>
        <w:spacing w:after="0"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Bersama Telkom telah berhasil dalam proyek otomasi telepon di hampir seluruh ibu kota kabupaten dan ibu kota kecamatan di seluruh wilayah Indonesia.</w:t>
      </w:r>
    </w:p>
    <w:p w:rsidR="00AA5FDA" w:rsidRPr="007C4A40" w:rsidRDefault="00AA5FDA" w:rsidP="00AA5FDA">
      <w:pPr>
        <w:pStyle w:val="ListParagraph"/>
        <w:spacing w:after="0" w:line="480" w:lineRule="auto"/>
        <w:ind w:left="0"/>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bCs/>
          <w:color w:val="000000" w:themeColor="text1"/>
          <w:sz w:val="24"/>
          <w:szCs w:val="24"/>
          <w:u w:val="single"/>
        </w:rPr>
        <w:t>Era 1994 – 2000</w:t>
      </w:r>
    </w:p>
    <w:p w:rsidR="00AA5FDA" w:rsidRPr="007C4A40" w:rsidRDefault="00AA5FDA" w:rsidP="00AA5FDA">
      <w:pPr>
        <w:spacing w:after="0" w:line="480" w:lineRule="auto"/>
        <w:jc w:val="both"/>
        <w:rPr>
          <w:rFonts w:ascii="Times New Roman" w:eastAsia="Times New Roman" w:hAnsi="Times New Roman" w:cs="Times New Roman"/>
          <w:bCs/>
          <w:i/>
          <w:color w:val="000000" w:themeColor="text1"/>
          <w:sz w:val="24"/>
          <w:szCs w:val="24"/>
        </w:rPr>
      </w:pPr>
      <w:r w:rsidRPr="007C4A40">
        <w:rPr>
          <w:rFonts w:ascii="Times New Roman" w:eastAsia="Times New Roman" w:hAnsi="Times New Roman" w:cs="Times New Roman"/>
          <w:bCs/>
          <w:color w:val="000000" w:themeColor="text1"/>
          <w:sz w:val="24"/>
          <w:szCs w:val="24"/>
        </w:rPr>
        <w:t xml:space="preserve">Selama 20 tahun sejak berdiri, kegiatan utama INTI adalah murni manufaktur. Dengan adanya perubahan dan perkembangan kebutuhan teknologi, regulasi dan pasar, INTI mulai melakukan transisi ke bidang jasa engineering. Pada masa ini aktivitas manufaktur di bidang switching, transmisi, CPE, dan mekanik-plastik masih dilakukan. Kompetisi yang semakin ketat dan regulasi telekomunikasi yang makin terbuka menjadikan posisi INTI di pasar bergeser sehingga tidak lagi sebagai </w:t>
      </w:r>
      <w:r w:rsidRPr="007C4A40">
        <w:rPr>
          <w:rFonts w:ascii="Times New Roman" w:eastAsia="Times New Roman" w:hAnsi="Times New Roman" w:cs="Times New Roman"/>
          <w:bCs/>
          <w:i/>
          <w:color w:val="000000" w:themeColor="text1"/>
          <w:sz w:val="24"/>
          <w:szCs w:val="24"/>
        </w:rPr>
        <w:t xml:space="preserve">market leader. </w:t>
      </w:r>
      <w:r w:rsidRPr="007C4A40">
        <w:rPr>
          <w:rFonts w:ascii="Times New Roman" w:eastAsia="Times New Roman" w:hAnsi="Times New Roman" w:cs="Times New Roman"/>
          <w:bCs/>
          <w:color w:val="000000" w:themeColor="text1"/>
          <w:sz w:val="24"/>
          <w:szCs w:val="24"/>
        </w:rPr>
        <w:t xml:space="preserve">Kondisi ini mengharuskan INTI memiliki kemampuan </w:t>
      </w:r>
      <w:r w:rsidRPr="007C4A40">
        <w:rPr>
          <w:rFonts w:ascii="Times New Roman" w:eastAsia="Times New Roman" w:hAnsi="Times New Roman" w:cs="Times New Roman"/>
          <w:bCs/>
          <w:i/>
          <w:color w:val="000000" w:themeColor="text1"/>
          <w:sz w:val="24"/>
          <w:szCs w:val="24"/>
        </w:rPr>
        <w:t xml:space="preserve">sales force </w:t>
      </w:r>
      <w:r w:rsidRPr="007C4A40">
        <w:rPr>
          <w:rFonts w:ascii="Times New Roman" w:eastAsia="Times New Roman" w:hAnsi="Times New Roman" w:cs="Times New Roman"/>
          <w:bCs/>
          <w:color w:val="000000" w:themeColor="text1"/>
          <w:sz w:val="24"/>
          <w:szCs w:val="24"/>
        </w:rPr>
        <w:t xml:space="preserve">dan </w:t>
      </w:r>
      <w:r w:rsidRPr="007C4A40">
        <w:rPr>
          <w:rFonts w:ascii="Times New Roman" w:eastAsia="Times New Roman" w:hAnsi="Times New Roman" w:cs="Times New Roman"/>
          <w:bCs/>
          <w:i/>
          <w:color w:val="000000" w:themeColor="text1"/>
          <w:sz w:val="24"/>
          <w:szCs w:val="24"/>
        </w:rPr>
        <w:t xml:space="preserve">networking </w:t>
      </w:r>
      <w:r w:rsidRPr="007C4A40">
        <w:rPr>
          <w:rFonts w:ascii="Times New Roman" w:eastAsia="Times New Roman" w:hAnsi="Times New Roman" w:cs="Times New Roman"/>
          <w:bCs/>
          <w:color w:val="000000" w:themeColor="text1"/>
          <w:sz w:val="24"/>
          <w:szCs w:val="24"/>
        </w:rPr>
        <w:t xml:space="preserve">yang lebih baik. Kerja sama teknologi masih berlangsung dengan Siemens secara </w:t>
      </w:r>
      <w:r w:rsidRPr="007C4A40">
        <w:rPr>
          <w:rFonts w:ascii="Times New Roman" w:eastAsia="Times New Roman" w:hAnsi="Times New Roman" w:cs="Times New Roman"/>
          <w:bCs/>
          <w:i/>
          <w:color w:val="000000" w:themeColor="text1"/>
          <w:sz w:val="24"/>
          <w:szCs w:val="24"/>
        </w:rPr>
        <w:t>single-source.</w:t>
      </w:r>
    </w:p>
    <w:p w:rsidR="00AA5FDA" w:rsidRPr="007C4A40" w:rsidRDefault="00AA5FDA" w:rsidP="00AA5FDA">
      <w:pPr>
        <w:spacing w:after="0" w:line="480" w:lineRule="auto"/>
        <w:jc w:val="both"/>
        <w:rPr>
          <w:rFonts w:ascii="Times New Roman" w:eastAsia="Times New Roman" w:hAnsi="Times New Roman" w:cs="Times New Roman"/>
          <w:bCs/>
          <w:color w:val="000000" w:themeColor="text1"/>
          <w:sz w:val="24"/>
          <w:szCs w:val="24"/>
          <w:u w:val="single"/>
        </w:rPr>
      </w:pPr>
      <w:r w:rsidRPr="007C4A40">
        <w:rPr>
          <w:rFonts w:ascii="Times New Roman" w:eastAsia="Times New Roman" w:hAnsi="Times New Roman" w:cs="Times New Roman"/>
          <w:bCs/>
          <w:color w:val="000000" w:themeColor="text1"/>
          <w:sz w:val="24"/>
          <w:szCs w:val="24"/>
          <w:u w:val="single"/>
        </w:rPr>
        <w:lastRenderedPageBreak/>
        <w:t>Tahun 2000 – 2004</w:t>
      </w:r>
    </w:p>
    <w:p w:rsidR="00AA5FDA" w:rsidRPr="007C4A40" w:rsidRDefault="00AA5FDA" w:rsidP="00AA5FDA">
      <w:pPr>
        <w:spacing w:after="0" w:line="480" w:lineRule="auto"/>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bCs/>
          <w:color w:val="000000" w:themeColor="text1"/>
          <w:sz w:val="24"/>
          <w:szCs w:val="24"/>
        </w:rPr>
        <w:t xml:space="preserve">Pada era ini kerja sama teknologi tidak lagi bersifat </w:t>
      </w:r>
      <w:r w:rsidRPr="007C4A40">
        <w:rPr>
          <w:rFonts w:ascii="Times New Roman" w:eastAsia="Times New Roman" w:hAnsi="Times New Roman" w:cs="Times New Roman"/>
          <w:bCs/>
          <w:i/>
          <w:color w:val="000000" w:themeColor="text1"/>
          <w:sz w:val="24"/>
          <w:szCs w:val="24"/>
        </w:rPr>
        <w:t xml:space="preserve">single-source, </w:t>
      </w:r>
      <w:r w:rsidRPr="007C4A40">
        <w:rPr>
          <w:rFonts w:ascii="Times New Roman" w:eastAsia="Times New Roman" w:hAnsi="Times New Roman" w:cs="Times New Roman"/>
          <w:bCs/>
          <w:color w:val="000000" w:themeColor="text1"/>
          <w:sz w:val="24"/>
          <w:szCs w:val="24"/>
        </w:rPr>
        <w:t xml:space="preserve">tetapi dilakukan secara multi source dengan beberapa perusahaan multinasional dari Eropa dan Asia. Aktivitas manufaktur tidak lagi ditangani sendiri oleh INTI, tetapi secara </w:t>
      </w:r>
      <w:r w:rsidRPr="007C4A40">
        <w:rPr>
          <w:rFonts w:ascii="Times New Roman" w:eastAsia="Times New Roman" w:hAnsi="Times New Roman" w:cs="Times New Roman"/>
          <w:bCs/>
          <w:i/>
          <w:color w:val="000000" w:themeColor="text1"/>
          <w:sz w:val="24"/>
          <w:szCs w:val="24"/>
        </w:rPr>
        <w:t xml:space="preserve">spin-off </w:t>
      </w:r>
      <w:r w:rsidRPr="007C4A40">
        <w:rPr>
          <w:rFonts w:ascii="Times New Roman" w:eastAsia="Times New Roman" w:hAnsi="Times New Roman" w:cs="Times New Roman"/>
          <w:bCs/>
          <w:color w:val="000000" w:themeColor="text1"/>
          <w:sz w:val="24"/>
          <w:szCs w:val="24"/>
        </w:rPr>
        <w:t>dengan mendirikan anak-anak perusahaan dan usaha patungan, seperti:</w:t>
      </w:r>
    </w:p>
    <w:p w:rsidR="00AA5FDA" w:rsidRPr="007C4A40" w:rsidRDefault="00AA5FDA" w:rsidP="00AA5FDA">
      <w:pPr>
        <w:pStyle w:val="ListParagraph"/>
        <w:numPr>
          <w:ilvl w:val="0"/>
          <w:numId w:val="6"/>
        </w:numPr>
        <w:spacing w:after="0" w:line="480" w:lineRule="auto"/>
        <w:ind w:left="426" w:hanging="284"/>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Bidang CPE, dibentuk anak perusahaan bernama PT. INTI PISMA International yang bekerja sama dengan JITech </w:t>
      </w:r>
      <w:r w:rsidRPr="005E1D8D">
        <w:rPr>
          <w:rFonts w:ascii="Times New Roman" w:eastAsia="Times New Roman" w:hAnsi="Times New Roman" w:cs="Times New Roman"/>
          <w:i/>
          <w:color w:val="000000" w:themeColor="text1"/>
          <w:sz w:val="24"/>
          <w:szCs w:val="24"/>
        </w:rPr>
        <w:t>International</w:t>
      </w:r>
      <w:r w:rsidRPr="007C4A40">
        <w:rPr>
          <w:rFonts w:ascii="Times New Roman" w:eastAsia="Times New Roman" w:hAnsi="Times New Roman" w:cs="Times New Roman"/>
          <w:color w:val="000000" w:themeColor="text1"/>
          <w:sz w:val="24"/>
          <w:szCs w:val="24"/>
        </w:rPr>
        <w:t xml:space="preserve">, bertempat di Cileungsi Bogor. </w:t>
      </w:r>
    </w:p>
    <w:p w:rsidR="00AA5FDA" w:rsidRPr="007C4A40" w:rsidRDefault="00AA5FDA" w:rsidP="00AA5FDA">
      <w:pPr>
        <w:pStyle w:val="ListParagraph"/>
        <w:numPr>
          <w:ilvl w:val="0"/>
          <w:numId w:val="6"/>
        </w:numPr>
        <w:spacing w:before="100" w:beforeAutospacing="1" w:after="0" w:line="480" w:lineRule="auto"/>
        <w:ind w:left="426" w:hanging="284"/>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Bidang mekanik dan plastik, dibentuk usaha patungan dengan PT PINDAD bernama PT. IPMS, berkedudukan di Bandung. </w:t>
      </w:r>
    </w:p>
    <w:p w:rsidR="00AA5FDA" w:rsidRPr="007C4A40" w:rsidRDefault="00AA5FDA" w:rsidP="00AA5FDA">
      <w:pPr>
        <w:pStyle w:val="ListParagraph"/>
        <w:numPr>
          <w:ilvl w:val="0"/>
          <w:numId w:val="6"/>
        </w:numPr>
        <w:spacing w:before="100" w:beforeAutospacing="1" w:after="0" w:line="480" w:lineRule="auto"/>
        <w:ind w:left="426" w:hanging="284"/>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Bidang-bidang </w:t>
      </w:r>
      <w:r w:rsidRPr="005E1D8D">
        <w:rPr>
          <w:rFonts w:ascii="Times New Roman" w:eastAsia="Times New Roman" w:hAnsi="Times New Roman" w:cs="Times New Roman"/>
          <w:i/>
          <w:color w:val="000000" w:themeColor="text1"/>
          <w:sz w:val="24"/>
          <w:szCs w:val="24"/>
        </w:rPr>
        <w:t>switching</w:t>
      </w:r>
      <w:r w:rsidRPr="007C4A40">
        <w:rPr>
          <w:rFonts w:ascii="Times New Roman" w:eastAsia="Times New Roman" w:hAnsi="Times New Roman" w:cs="Times New Roman"/>
          <w:color w:val="000000" w:themeColor="text1"/>
          <w:sz w:val="24"/>
          <w:szCs w:val="24"/>
        </w:rPr>
        <w:t xml:space="preserve">, akses dan transmisi, dirintis kerja sama dengan beberapa perusahaan multinasional yang memiliki kapabilitas memadai dan adaptif terhadap kebutuhan pasar. Beberapa perusahan multinasional yang telah melakukan kerjasama pada era ini, antara lain: </w:t>
      </w:r>
    </w:p>
    <w:p w:rsidR="00AA5FDA" w:rsidRPr="007C4A40" w:rsidRDefault="00AA5FDA" w:rsidP="00AA5FDA">
      <w:pPr>
        <w:pStyle w:val="ListParagraph"/>
        <w:numPr>
          <w:ilvl w:val="0"/>
          <w:numId w:val="7"/>
        </w:numPr>
        <w:spacing w:before="100" w:beforeAutospacing="1" w:after="0" w:line="480" w:lineRule="auto"/>
        <w:ind w:left="1134" w:hanging="425"/>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SAGEM, di bidang transmisi dan selular </w:t>
      </w:r>
    </w:p>
    <w:p w:rsidR="00AA5FDA" w:rsidRPr="007C4A40" w:rsidRDefault="00AA5FDA" w:rsidP="00AA5FDA">
      <w:pPr>
        <w:pStyle w:val="ListParagraph"/>
        <w:numPr>
          <w:ilvl w:val="0"/>
          <w:numId w:val="7"/>
        </w:numPr>
        <w:spacing w:before="100" w:beforeAutospacing="1" w:after="0" w:line="480" w:lineRule="auto"/>
        <w:ind w:left="1134" w:hanging="425"/>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MOTOROLA, di bidang CDMA </w:t>
      </w:r>
    </w:p>
    <w:p w:rsidR="00AA5FDA" w:rsidRPr="007C4A40" w:rsidRDefault="00AA5FDA" w:rsidP="00AA5FDA">
      <w:pPr>
        <w:pStyle w:val="ListParagraph"/>
        <w:numPr>
          <w:ilvl w:val="0"/>
          <w:numId w:val="7"/>
        </w:numPr>
        <w:spacing w:before="100" w:beforeAutospacing="1" w:after="0" w:line="480" w:lineRule="auto"/>
        <w:ind w:left="1134" w:hanging="425"/>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ALCATEL, di bidang </w:t>
      </w:r>
      <w:r w:rsidRPr="007C4A40">
        <w:rPr>
          <w:rFonts w:ascii="Times New Roman" w:eastAsia="Times New Roman" w:hAnsi="Times New Roman" w:cs="Times New Roman"/>
          <w:i/>
          <w:iCs/>
          <w:color w:val="000000" w:themeColor="text1"/>
          <w:sz w:val="24"/>
          <w:szCs w:val="24"/>
        </w:rPr>
        <w:t>fixed &amp; optical access network</w:t>
      </w:r>
      <w:r w:rsidRPr="007C4A40">
        <w:rPr>
          <w:rFonts w:ascii="Times New Roman" w:eastAsia="Times New Roman" w:hAnsi="Times New Roman" w:cs="Times New Roman"/>
          <w:color w:val="000000" w:themeColor="text1"/>
          <w:sz w:val="24"/>
          <w:szCs w:val="24"/>
        </w:rPr>
        <w:t xml:space="preserve"> </w:t>
      </w:r>
    </w:p>
    <w:p w:rsidR="00AA5FDA" w:rsidRPr="007C4A40" w:rsidRDefault="00AA5FDA" w:rsidP="00AA5FDA">
      <w:pPr>
        <w:pStyle w:val="ListParagraph"/>
        <w:numPr>
          <w:ilvl w:val="0"/>
          <w:numId w:val="7"/>
        </w:numPr>
        <w:spacing w:before="100" w:beforeAutospacing="1" w:after="0" w:line="480" w:lineRule="auto"/>
        <w:ind w:left="1134" w:hanging="425"/>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Ericsson, di bidang akses </w:t>
      </w:r>
    </w:p>
    <w:p w:rsidR="00AA5FDA" w:rsidRPr="007C4A40" w:rsidRDefault="00AA5FDA" w:rsidP="00AA5FDA">
      <w:pPr>
        <w:pStyle w:val="ListParagraph"/>
        <w:numPr>
          <w:ilvl w:val="0"/>
          <w:numId w:val="7"/>
        </w:numPr>
        <w:spacing w:before="100" w:beforeAutospacing="1" w:after="0" w:line="480" w:lineRule="auto"/>
        <w:ind w:left="1134" w:hanging="425"/>
        <w:jc w:val="both"/>
        <w:rPr>
          <w:rFonts w:ascii="Times New Roman" w:eastAsia="Times New Roman" w:hAnsi="Times New Roman" w:cs="Times New Roman"/>
          <w:bCs/>
          <w:color w:val="000000" w:themeColor="text1"/>
          <w:sz w:val="24"/>
          <w:szCs w:val="24"/>
        </w:rPr>
      </w:pPr>
      <w:r w:rsidRPr="007C4A40">
        <w:rPr>
          <w:rFonts w:ascii="Times New Roman" w:eastAsia="Times New Roman" w:hAnsi="Times New Roman" w:cs="Times New Roman"/>
          <w:color w:val="000000" w:themeColor="text1"/>
          <w:sz w:val="24"/>
          <w:szCs w:val="24"/>
        </w:rPr>
        <w:t xml:space="preserve">Hua Wei, di bidang </w:t>
      </w:r>
      <w:r w:rsidRPr="005E1D8D">
        <w:rPr>
          <w:rFonts w:ascii="Times New Roman" w:eastAsia="Times New Roman" w:hAnsi="Times New Roman" w:cs="Times New Roman"/>
          <w:i/>
          <w:color w:val="000000" w:themeColor="text1"/>
          <w:sz w:val="24"/>
          <w:szCs w:val="24"/>
        </w:rPr>
        <w:t>switching</w:t>
      </w:r>
      <w:r w:rsidRPr="007C4A40">
        <w:rPr>
          <w:rFonts w:ascii="Times New Roman" w:eastAsia="Times New Roman" w:hAnsi="Times New Roman" w:cs="Times New Roman"/>
          <w:color w:val="000000" w:themeColor="text1"/>
          <w:sz w:val="24"/>
          <w:szCs w:val="24"/>
        </w:rPr>
        <w:t xml:space="preserve"> &amp; akses </w:t>
      </w:r>
    </w:p>
    <w:p w:rsidR="00AA5FDA" w:rsidRPr="007C4A40" w:rsidRDefault="00AA5FDA" w:rsidP="00AA5FDA">
      <w:pPr>
        <w:pStyle w:val="ListParagraph"/>
        <w:spacing w:before="100" w:beforeAutospacing="1" w:after="0" w:line="480" w:lineRule="auto"/>
        <w:ind w:left="0"/>
        <w:jc w:val="both"/>
        <w:rPr>
          <w:rFonts w:ascii="Times New Roman" w:eastAsia="Times New Roman" w:hAnsi="Times New Roman" w:cs="Times New Roman"/>
          <w:bCs/>
          <w:color w:val="000000" w:themeColor="text1"/>
          <w:sz w:val="24"/>
          <w:szCs w:val="24"/>
          <w:u w:val="single"/>
        </w:rPr>
      </w:pPr>
      <w:r w:rsidRPr="007C4A40">
        <w:rPr>
          <w:rFonts w:ascii="Times New Roman" w:eastAsia="Times New Roman" w:hAnsi="Times New Roman" w:cs="Times New Roman"/>
          <w:bCs/>
          <w:color w:val="000000" w:themeColor="text1"/>
          <w:sz w:val="24"/>
          <w:szCs w:val="24"/>
          <w:u w:val="single"/>
        </w:rPr>
        <w:t>2005 – sekarang</w:t>
      </w:r>
    </w:p>
    <w:p w:rsidR="00AA5FDA" w:rsidRPr="007C4A40" w:rsidRDefault="00AA5FDA" w:rsidP="00AA5FDA">
      <w:pPr>
        <w:pStyle w:val="ListParagraph"/>
        <w:spacing w:before="100" w:beforeAutospacing="1" w:after="0" w:line="480" w:lineRule="auto"/>
        <w:ind w:left="0" w:firstLine="567"/>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Dari serangkaian tahapan restrukturisasi yang telah dilakukan, INTI kini memantapkan langkah transformasi mendasar dari kompetensi berbasis manufaktur </w:t>
      </w:r>
      <w:r w:rsidRPr="007C4A40">
        <w:rPr>
          <w:rFonts w:ascii="Times New Roman" w:eastAsia="Times New Roman" w:hAnsi="Times New Roman" w:cs="Times New Roman"/>
          <w:color w:val="000000" w:themeColor="text1"/>
          <w:sz w:val="24"/>
          <w:szCs w:val="24"/>
        </w:rPr>
        <w:lastRenderedPageBreak/>
        <w:t xml:space="preserve">ke </w:t>
      </w:r>
      <w:r w:rsidRPr="007C4A40">
        <w:rPr>
          <w:rFonts w:ascii="Times New Roman" w:eastAsia="Times New Roman" w:hAnsi="Times New Roman" w:cs="Times New Roman"/>
          <w:i/>
          <w:iCs/>
          <w:color w:val="000000" w:themeColor="text1"/>
          <w:sz w:val="24"/>
          <w:szCs w:val="24"/>
        </w:rPr>
        <w:t>engineering solution</w:t>
      </w:r>
      <w:r w:rsidRPr="007C4A40">
        <w:rPr>
          <w:rFonts w:ascii="Times New Roman" w:eastAsia="Times New Roman" w:hAnsi="Times New Roman" w:cs="Times New Roman"/>
          <w:color w:val="000000" w:themeColor="text1"/>
          <w:sz w:val="24"/>
          <w:szCs w:val="24"/>
        </w:rPr>
        <w:t>. Hal ini akan membentuk INTI menjadi semakin adaptif terhadap kemajuan teknologi dan karakteristik serta perilaku pasar.</w:t>
      </w:r>
    </w:p>
    <w:p w:rsidR="00AA5FDA" w:rsidRPr="007C4A40" w:rsidRDefault="00AA5FDA" w:rsidP="00AA5FDA">
      <w:pPr>
        <w:pStyle w:val="ListParagraph"/>
        <w:spacing w:before="100" w:beforeAutospacing="1" w:after="0" w:line="480" w:lineRule="auto"/>
        <w:ind w:left="0" w:firstLine="567"/>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Dari pengalaman panjang INTI sebagai pendukung utama penyediaan infrastruktur telekomunikasi nasional dan dengan kompetensi sumberdaya manusia yang terus diarahkan sesuai proses transformasi tersebut, saat ini INTI bertekad untuk menjadi mitra terpercaya di bidang penyediaan jasa profesional dan solusi total yang fokus pada </w:t>
      </w:r>
      <w:r w:rsidRPr="007C4A40">
        <w:rPr>
          <w:rFonts w:ascii="Times New Roman" w:eastAsia="Times New Roman" w:hAnsi="Times New Roman" w:cs="Times New Roman"/>
          <w:i/>
          <w:iCs/>
          <w:color w:val="000000" w:themeColor="text1"/>
          <w:sz w:val="24"/>
          <w:szCs w:val="24"/>
        </w:rPr>
        <w:t>Infocom System &amp; Technology Integration</w:t>
      </w:r>
      <w:r>
        <w:rPr>
          <w:rFonts w:ascii="Times New Roman" w:eastAsia="Times New Roman" w:hAnsi="Times New Roman" w:cs="Times New Roman"/>
          <w:i/>
          <w:iCs/>
          <w:color w:val="000000" w:themeColor="text1"/>
          <w:sz w:val="24"/>
          <w:szCs w:val="24"/>
        </w:rPr>
        <w:t xml:space="preserve"> </w:t>
      </w:r>
      <w:r w:rsidRPr="007C4A40">
        <w:rPr>
          <w:rFonts w:ascii="Times New Roman" w:eastAsia="Times New Roman" w:hAnsi="Times New Roman" w:cs="Times New Roman"/>
          <w:color w:val="000000" w:themeColor="text1"/>
          <w:sz w:val="24"/>
          <w:szCs w:val="24"/>
        </w:rPr>
        <w:t>(ISTI).</w:t>
      </w:r>
    </w:p>
    <w:p w:rsidR="00AA5FDA" w:rsidRPr="007C4A40" w:rsidRDefault="00AA5FDA" w:rsidP="00AA5FDA">
      <w:pPr>
        <w:pStyle w:val="ListParagraph"/>
        <w:spacing w:before="100" w:beforeAutospacing="1" w:after="0" w:line="480" w:lineRule="auto"/>
        <w:ind w:left="709" w:firstLine="567"/>
        <w:jc w:val="both"/>
        <w:rPr>
          <w:rFonts w:ascii="Times New Roman" w:eastAsia="Times New Roman" w:hAnsi="Times New Roman" w:cs="Times New Roman"/>
          <w:color w:val="000000" w:themeColor="text1"/>
          <w:sz w:val="24"/>
          <w:szCs w:val="24"/>
        </w:rPr>
      </w:pPr>
    </w:p>
    <w:p w:rsidR="00AA5FDA" w:rsidRPr="007C4A40" w:rsidRDefault="00AA5FDA" w:rsidP="00AA5FDA">
      <w:pPr>
        <w:pStyle w:val="ListParagraph"/>
        <w:spacing w:after="0" w:line="480" w:lineRule="auto"/>
        <w:ind w:left="0"/>
        <w:rPr>
          <w:rFonts w:ascii="Times New Roman" w:hAnsi="Times New Roman" w:cs="Times New Roman"/>
          <w:color w:val="000000" w:themeColor="text1"/>
          <w:sz w:val="24"/>
          <w:szCs w:val="24"/>
          <w:u w:val="single"/>
        </w:rPr>
      </w:pPr>
      <w:r w:rsidRPr="007C4A40">
        <w:rPr>
          <w:rFonts w:ascii="Times New Roman" w:hAnsi="Times New Roman" w:cs="Times New Roman"/>
          <w:color w:val="000000" w:themeColor="text1"/>
          <w:sz w:val="24"/>
          <w:szCs w:val="24"/>
          <w:u w:val="single"/>
        </w:rPr>
        <w:t>Visi perusahaan</w:t>
      </w:r>
    </w:p>
    <w:p w:rsidR="00AA5FDA" w:rsidRPr="007C4A40" w:rsidRDefault="00AA5FDA" w:rsidP="00AA5FDA">
      <w:pPr>
        <w:pStyle w:val="ListParagraph"/>
        <w:spacing w:after="0" w:line="480" w:lineRule="auto"/>
        <w:ind w:left="0"/>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INTI bertujuan menjadi pilihan pertama bagi pelanggan dalam mentransformasikan "MIMPI” menjadi “REALITA”. Dalam hal ini, "MIMPI" diartikan sebagai keinginan atau cita-cita bersama antara INTI dan pelanggannya, bahkan seluruh stakeholder perusahaan.</w:t>
      </w:r>
    </w:p>
    <w:p w:rsidR="00AA5FDA" w:rsidRPr="007C4A40" w:rsidRDefault="00AA5FDA" w:rsidP="00AA5FDA">
      <w:pPr>
        <w:pStyle w:val="ListParagraph"/>
        <w:spacing w:after="0" w:line="480" w:lineRule="auto"/>
        <w:ind w:left="0"/>
        <w:jc w:val="both"/>
        <w:rPr>
          <w:rFonts w:ascii="Times New Roman" w:eastAsia="Times New Roman" w:hAnsi="Times New Roman" w:cs="Times New Roman"/>
          <w:color w:val="000000" w:themeColor="text1"/>
          <w:sz w:val="24"/>
          <w:szCs w:val="24"/>
          <w:u w:val="single"/>
        </w:rPr>
      </w:pPr>
      <w:r w:rsidRPr="007C4A40">
        <w:rPr>
          <w:rFonts w:ascii="Times New Roman" w:eastAsia="Times New Roman" w:hAnsi="Times New Roman" w:cs="Times New Roman"/>
          <w:color w:val="000000" w:themeColor="text1"/>
          <w:sz w:val="24"/>
          <w:szCs w:val="24"/>
          <w:u w:val="single"/>
        </w:rPr>
        <w:t>Misi Perusahaan</w:t>
      </w:r>
    </w:p>
    <w:p w:rsidR="00AA5FDA" w:rsidRPr="007C4A40" w:rsidRDefault="00AA5FDA" w:rsidP="00AA5FDA">
      <w:pPr>
        <w:spacing w:after="0" w:line="480" w:lineRule="auto"/>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Berdasarkan rumusan visi yang baru maka rumusan misi INTI terdiri dari tiga butir sebagai berikut:</w:t>
      </w:r>
    </w:p>
    <w:p w:rsidR="00AA5FDA" w:rsidRPr="007C4A40" w:rsidRDefault="00AA5FDA" w:rsidP="00AA5FDA">
      <w:pPr>
        <w:numPr>
          <w:ilvl w:val="0"/>
          <w:numId w:val="8"/>
        </w:numPr>
        <w:tabs>
          <w:tab w:val="clear" w:pos="720"/>
          <w:tab w:val="num" w:pos="993"/>
        </w:tabs>
        <w:spacing w:after="0"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Fokus bisnis tertuju pada kegiatan jasa </w:t>
      </w:r>
      <w:r w:rsidRPr="00317907">
        <w:rPr>
          <w:rFonts w:ascii="Times New Roman" w:eastAsia="Times New Roman" w:hAnsi="Times New Roman" w:cs="Times New Roman"/>
          <w:i/>
          <w:color w:val="000000" w:themeColor="text1"/>
          <w:sz w:val="24"/>
          <w:szCs w:val="24"/>
        </w:rPr>
        <w:t>engineering</w:t>
      </w:r>
      <w:r w:rsidRPr="007C4A40">
        <w:rPr>
          <w:rFonts w:ascii="Times New Roman" w:eastAsia="Times New Roman" w:hAnsi="Times New Roman" w:cs="Times New Roman"/>
          <w:color w:val="000000" w:themeColor="text1"/>
          <w:sz w:val="24"/>
          <w:szCs w:val="24"/>
        </w:rPr>
        <w:t xml:space="preserve"> yang sesuai dengan spesifikasi dan permintaan konsumen </w:t>
      </w:r>
    </w:p>
    <w:p w:rsidR="00AA5FDA" w:rsidRPr="007C4A40" w:rsidRDefault="00AA5FDA" w:rsidP="00AA5FDA">
      <w:pPr>
        <w:numPr>
          <w:ilvl w:val="0"/>
          <w:numId w:val="8"/>
        </w:numPr>
        <w:tabs>
          <w:tab w:val="clear" w:pos="720"/>
          <w:tab w:val="num" w:pos="993"/>
        </w:tabs>
        <w:spacing w:before="100" w:beforeAutospacing="1" w:after="100" w:afterAutospacing="1"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Memaksimalkan </w:t>
      </w:r>
      <w:r w:rsidRPr="00317907">
        <w:rPr>
          <w:rFonts w:ascii="Times New Roman" w:eastAsia="Times New Roman" w:hAnsi="Times New Roman" w:cs="Times New Roman"/>
          <w:i/>
          <w:color w:val="000000" w:themeColor="text1"/>
          <w:sz w:val="24"/>
          <w:szCs w:val="24"/>
        </w:rPr>
        <w:t>value</w:t>
      </w:r>
      <w:r w:rsidRPr="007C4A40">
        <w:rPr>
          <w:rFonts w:ascii="Times New Roman" w:eastAsia="Times New Roman" w:hAnsi="Times New Roman" w:cs="Times New Roman"/>
          <w:color w:val="000000" w:themeColor="text1"/>
          <w:sz w:val="24"/>
          <w:szCs w:val="24"/>
        </w:rPr>
        <w:t xml:space="preserve"> (nilai) perusahaan serta mengupayakan growth (pertumbuhan) yang berkesinambungan </w:t>
      </w:r>
    </w:p>
    <w:p w:rsidR="00AA5FDA" w:rsidRPr="007C4A40" w:rsidRDefault="00AA5FDA" w:rsidP="00AA5FDA">
      <w:pPr>
        <w:numPr>
          <w:ilvl w:val="0"/>
          <w:numId w:val="8"/>
        </w:numPr>
        <w:tabs>
          <w:tab w:val="clear" w:pos="720"/>
          <w:tab w:val="num" w:pos="993"/>
        </w:tabs>
        <w:spacing w:before="100" w:beforeAutospacing="1" w:after="100" w:afterAutospacing="1" w:line="480" w:lineRule="auto"/>
        <w:ind w:left="426" w:hanging="284"/>
        <w:jc w:val="both"/>
        <w:rPr>
          <w:rFonts w:ascii="Times New Roman" w:eastAsia="Times New Roman" w:hAnsi="Times New Roman" w:cs="Times New Roman"/>
          <w:color w:val="000000" w:themeColor="text1"/>
          <w:sz w:val="24"/>
          <w:szCs w:val="24"/>
        </w:rPr>
      </w:pPr>
      <w:r w:rsidRPr="007C4A40">
        <w:rPr>
          <w:rFonts w:ascii="Times New Roman" w:eastAsia="Times New Roman" w:hAnsi="Times New Roman" w:cs="Times New Roman"/>
          <w:color w:val="000000" w:themeColor="text1"/>
          <w:sz w:val="24"/>
          <w:szCs w:val="24"/>
        </w:rPr>
        <w:t xml:space="preserve">Berperan sebagai </w:t>
      </w:r>
      <w:r w:rsidRPr="00317907">
        <w:rPr>
          <w:rFonts w:ascii="Times New Roman" w:eastAsia="Times New Roman" w:hAnsi="Times New Roman" w:cs="Times New Roman"/>
          <w:i/>
          <w:color w:val="000000" w:themeColor="text1"/>
          <w:sz w:val="24"/>
          <w:szCs w:val="24"/>
        </w:rPr>
        <w:t>prime mover</w:t>
      </w:r>
      <w:r w:rsidRPr="007C4A40">
        <w:rPr>
          <w:rFonts w:ascii="Times New Roman" w:eastAsia="Times New Roman" w:hAnsi="Times New Roman" w:cs="Times New Roman"/>
          <w:color w:val="000000" w:themeColor="text1"/>
          <w:sz w:val="24"/>
          <w:szCs w:val="24"/>
        </w:rPr>
        <w:t xml:space="preserve"> (penggerak utama) bangkitnya industri dalam negeri.</w:t>
      </w:r>
    </w:p>
    <w:p w:rsidR="00AA5FDA" w:rsidRPr="007C4A40" w:rsidRDefault="00AA5FDA" w:rsidP="00AA5FDA">
      <w:pPr>
        <w:pStyle w:val="ListParagraph"/>
        <w:numPr>
          <w:ilvl w:val="0"/>
          <w:numId w:val="1"/>
        </w:numPr>
        <w:spacing w:after="0"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lastRenderedPageBreak/>
        <w:t>Struktur Organisasi</w:t>
      </w:r>
    </w:p>
    <w:p w:rsidR="00AA5FDA" w:rsidRPr="007C4A40" w:rsidRDefault="00AA5FDA" w:rsidP="00AA5FDA">
      <w:pPr>
        <w:pStyle w:val="ListParagraph"/>
        <w:spacing w:after="0" w:line="480" w:lineRule="auto"/>
        <w:ind w:left="0" w:firstLine="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Sejalan dengan intensi INTI untuk lebih fokus pada jasa engineering dan lebih berorientasi ke pelanggan, maka INTI menyiapkan organisasinya sebagai berikut:</w:t>
      </w:r>
    </w:p>
    <w:p w:rsidR="00AA5FDA" w:rsidRPr="007C4A40" w:rsidRDefault="00CE4447" w:rsidP="00AA5FDA">
      <w:pPr>
        <w:pStyle w:val="ListParagraph"/>
        <w:spacing w:after="0" w:line="480" w:lineRule="auto"/>
        <w:ind w:firstLine="556"/>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group id="_x0000_s1030" style="position:absolute;left:0;text-align:left;margin-left:.65pt;margin-top:7.2pt;width:415.2pt;height:445.75pt;z-index:251664384" coordorigin="1467,2347" coordsize="9540,7969">
            <v:rect id="_x0000_s1031" style="position:absolute;left:5757;top:4934;width:1335;height:615">
              <v:textbox style="mso-next-textbox:#_x0000_s1031">
                <w:txbxContent>
                  <w:p w:rsidR="00AA5FDA" w:rsidRPr="005E1D8D" w:rsidRDefault="00AA5FDA" w:rsidP="00AA5FDA">
                    <w:pPr>
                      <w:jc w:val="center"/>
                      <w:rPr>
                        <w:rFonts w:ascii="Arial Narrow" w:hAnsi="Arial Narrow" w:cs="Arial"/>
                        <w:sz w:val="16"/>
                        <w:szCs w:val="16"/>
                      </w:rPr>
                    </w:pPr>
                    <w:r w:rsidRPr="005E1D8D">
                      <w:rPr>
                        <w:rFonts w:ascii="Arial Narrow" w:hAnsi="Arial Narrow" w:cs="Arial"/>
                        <w:sz w:val="16"/>
                        <w:szCs w:val="16"/>
                      </w:rPr>
                      <w:t>Account- Group Telkom</w:t>
                    </w:r>
                  </w:p>
                </w:txbxContent>
              </v:textbox>
            </v:rect>
            <v:group id="_x0000_s1032" style="position:absolute;left:1467;top:2347;width:9540;height:7969" coordorigin="1467,2347" coordsize="9540,7969">
              <v:rect id="_x0000_s1033" style="position:absolute;left:5757;top:5699;width:1410;height:690">
                <v:textbox style="mso-next-textbox:#_x0000_s1033">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Account – Group Indosat</w:t>
                      </w:r>
                    </w:p>
                  </w:txbxContent>
                </v:textbox>
              </v:rect>
              <v:rect id="_x0000_s1034" style="position:absolute;left:5757;top:6630;width:1410;height:944">
                <v:textbox style="mso-next-textbox:#_x0000_s1034">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Account – Group Other Carriers</w:t>
                      </w:r>
                    </w:p>
                  </w:txbxContent>
                </v:textbox>
              </v:rect>
              <v:rect id="_x0000_s1035" style="position:absolute;left:5757;top:7725;width:1410;height:912">
                <v:textbox style="mso-next-textbox:#_x0000_s1035">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Account –Group Private Enterprise</w:t>
                      </w:r>
                    </w:p>
                  </w:txbxContent>
                </v:textbox>
              </v:rect>
              <v:rect id="_x0000_s1036" style="position:absolute;left:5758;top:8741;width:1410;height:717">
                <v:textbox style="mso-next-textbox:#_x0000_s1036">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Sales Engineering</w:t>
                      </w:r>
                    </w:p>
                  </w:txbxContent>
                </v:textbox>
              </v:rect>
              <v:group id="_x0000_s1037" style="position:absolute;left:1467;top:2347;width:9540;height:7969" coordorigin="1467,2347" coordsize="9540,7969">
                <v:shapetype id="_x0000_t32" coordsize="21600,21600" o:spt="32" o:oned="t" path="m,l21600,21600e" filled="f">
                  <v:path arrowok="t" fillok="f" o:connecttype="none"/>
                  <o:lock v:ext="edit" shapetype="t"/>
                </v:shapetype>
                <v:shape id="_x0000_s1038" type="#_x0000_t32" style="position:absolute;left:5518;top:7872;width:240;height:0" o:connectortype="straight"/>
                <v:shape id="_x0000_s1039" type="#_x0000_t32" style="position:absolute;left:5517;top:8981;width:240;height:0" o:connectortype="straight"/>
                <v:shape id="_x0000_s1040" type="#_x0000_t32" style="position:absolute;left:5517;top:9809;width:240;height:0;flip:x" o:connectortype="straight"/>
                <v:group id="_x0000_s1041" style="position:absolute;left:1467;top:2347;width:9540;height:7969" coordorigin="1467,2347" coordsize="9540,7969">
                  <v:shape id="_x0000_s1042" type="#_x0000_t32" style="position:absolute;left:5517;top:6029;width:240;height:0" o:connectortype="straight"/>
                  <v:group id="_x0000_s1043" style="position:absolute;left:1467;top:2347;width:9540;height:7969" coordorigin="1467,2347" coordsize="9540,7969">
                    <v:shape id="_x0000_s1044" type="#_x0000_t32" style="position:absolute;left:5517;top:5219;width:240;height:0" o:connectortype="straight"/>
                    <v:group id="_x0000_s1045" style="position:absolute;left:1467;top:2347;width:9540;height:7969" coordorigin="1467,2347" coordsize="9540,7969">
                      <v:shape id="_x0000_s1046" type="#_x0000_t32" style="position:absolute;left:5517;top:4859;width:390;height:0" o:connectortype="straight"/>
                      <v:group id="_x0000_s1047" style="position:absolute;left:1467;top:2347;width:9540;height:7969" coordorigin="1467,2347" coordsize="9540,7969">
                        <v:shape id="_x0000_s1048" type="#_x0000_t32" style="position:absolute;left:3492;top:4934;width:645;height:0;flip:x" o:connectortype="straight"/>
                        <v:group id="_x0000_s1049" style="position:absolute;left:1467;top:2347;width:9540;height:7969" coordorigin="1467,2347" coordsize="9540,7969">
                          <v:rect id="_x0000_s1050" style="position:absolute;left:5758;top:9551;width:1409;height:570">
                            <v:textbox style="mso-next-textbox:#_x0000_s1050">
                              <w:txbxContent>
                                <w:p w:rsidR="00AA5FDA" w:rsidRPr="006B51F9" w:rsidRDefault="00AA5FDA" w:rsidP="00AA5FDA">
                                  <w:pPr>
                                    <w:rPr>
                                      <w:rFonts w:ascii="Times New Roman" w:hAnsi="Times New Roman" w:cs="Times New Roman"/>
                                      <w:sz w:val="16"/>
                                      <w:szCs w:val="16"/>
                                    </w:rPr>
                                  </w:pPr>
                                  <w:r>
                                    <w:rPr>
                                      <w:rFonts w:ascii="Times New Roman" w:hAnsi="Times New Roman" w:cs="Times New Roman"/>
                                      <w:sz w:val="16"/>
                                      <w:szCs w:val="16"/>
                                    </w:rPr>
                                    <w:t>Operasional</w:t>
                                  </w:r>
                                </w:p>
                              </w:txbxContent>
                            </v:textbox>
                          </v:rect>
                          <v:shape id="_x0000_s1051" type="#_x0000_t32" style="position:absolute;left:7707;top:4619;width:1;height:315" o:connectortype="straight"/>
                          <v:shape id="_x0000_s1052" type="#_x0000_t32" style="position:absolute;left:7407;top:4935;width:0;height:4874" o:connectortype="straight"/>
                          <v:shape id="_x0000_s1053" type="#_x0000_t32" style="position:absolute;left:7407;top:5294;width:301;height:0" o:connectortype="straight"/>
                          <v:rect id="_x0000_s1054" style="position:absolute;left:7708;top:5054;width:1154;height:570">
                            <v:textbox style="mso-next-textbox:#_x0000_s1054">
                              <w:txbxContent>
                                <w:p w:rsidR="00AA5FDA" w:rsidRPr="005E1D8D" w:rsidRDefault="00AA5FDA" w:rsidP="00AA5FDA">
                                  <w:pPr>
                                    <w:jc w:val="center"/>
                                    <w:rPr>
                                      <w:rFonts w:ascii="Arial Narrow" w:hAnsi="Arial Narrow" w:cs="Times New Roman"/>
                                      <w:sz w:val="16"/>
                                      <w:szCs w:val="16"/>
                                    </w:rPr>
                                  </w:pPr>
                                  <w:r w:rsidRPr="005E1D8D">
                                    <w:rPr>
                                      <w:rFonts w:ascii="Arial Narrow" w:hAnsi="Arial Narrow" w:cs="Times New Roman"/>
                                      <w:sz w:val="16"/>
                                      <w:szCs w:val="16"/>
                                    </w:rPr>
                                    <w:t>Manajemen Proyek</w:t>
                                  </w:r>
                                </w:p>
                              </w:txbxContent>
                            </v:textbox>
                          </v:rect>
                          <v:shape id="_x0000_s1055" type="#_x0000_t32" style="position:absolute;left:7407;top:6029;width:300;height:0" o:connectortype="straight"/>
                          <v:rect id="_x0000_s1056" style="position:absolute;left:7708;top:5834;width:1154;height:555">
                            <v:textbox style="mso-next-textbox:#_x0000_s1056">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Operasi</w:t>
                                  </w:r>
                                </w:p>
                              </w:txbxContent>
                            </v:textbox>
                          </v:rect>
                          <v:shape id="_x0000_s1057" type="#_x0000_t32" style="position:absolute;left:7407;top:6811;width:301;height:0" o:connectortype="straight"/>
                          <v:rect id="_x0000_s1058" style="position:absolute;left:7708;top:6521;width:1154;height:663">
                            <v:textbox style="mso-next-textbox:#_x0000_s1058">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Pengadaan &amp; Logistik</w:t>
                                  </w:r>
                                </w:p>
                              </w:txbxContent>
                            </v:textbox>
                          </v:rect>
                          <v:shape id="_x0000_s1059" type="#_x0000_t32" style="position:absolute;left:7407;top:7575;width:301;height:0" o:connectortype="straight"/>
                          <v:rect id="_x0000_s1060" style="position:absolute;left:7708;top:7362;width:1154;height:750">
                            <v:textbox style="mso-next-textbox:#_x0000_s1060">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Produksi &amp; Purna Jual</w:t>
                                  </w:r>
                                </w:p>
                              </w:txbxContent>
                            </v:textbox>
                          </v:rect>
                          <v:rect id="_x0000_s1061" style="position:absolute;left:7708;top:8412;width:1409;height:750">
                            <v:textbox style="mso-next-textbox:#_x0000_s1061">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Pengembangan Produk</w:t>
                                  </w:r>
                                </w:p>
                              </w:txbxContent>
                            </v:textbox>
                          </v:rect>
                          <v:rect id="_x0000_s1062" style="position:absolute;left:7707;top:9458;width:1875;height:858">
                            <v:textbox style="mso-next-textbox:#_x0000_s1062">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Kelompok Ahli Direktorat Operasi &amp; Tekhnik</w:t>
                                  </w:r>
                                </w:p>
                              </w:txbxContent>
                            </v:textbox>
                          </v:rect>
                          <v:shape id="_x0000_s1063" type="#_x0000_t32" style="position:absolute;left:7407;top:8741;width:300;height:0" o:connectortype="straight"/>
                          <v:shape id="_x0000_s1064" type="#_x0000_t32" style="position:absolute;left:7407;top:9809;width:300;height:0" o:connectortype="straight"/>
                          <v:shape id="_x0000_s1065" type="#_x0000_t32" style="position:absolute;left:9462;top:4619;width:0;height:315" o:connectortype="straight"/>
                          <v:shape id="_x0000_s1066" type="#_x0000_t32" style="position:absolute;left:9117;top:4935;width:0;height:2936" o:connectortype="straight"/>
                          <v:shape id="_x0000_s1067" type="#_x0000_t32" style="position:absolute;left:9117;top:5294;width:345;height:0" o:connectortype="straight"/>
                          <v:rect id="_x0000_s1068" style="position:absolute;left:9462;top:5054;width:1410;height:570">
                            <v:textbox style="mso-next-textbox:#_x0000_s1068">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Pengembangan Bisnis</w:t>
                                  </w:r>
                                </w:p>
                              </w:txbxContent>
                            </v:textbox>
                          </v:rect>
                          <v:shape id="_x0000_s1069" type="#_x0000_t32" style="position:absolute;left:9117;top:6029;width:345;height:0" o:connectortype="straight"/>
                          <v:rect id="_x0000_s1070" style="position:absolute;left:9462;top:5833;width:1290;height:688">
                            <v:textbox style="mso-next-textbox:#_x0000_s1070">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Sekretaris Perusahaan</w:t>
                                  </w:r>
                                </w:p>
                              </w:txbxContent>
                            </v:textbox>
                          </v:rect>
                          <v:shape id="_x0000_s1071" type="#_x0000_t32" style="position:absolute;left:9117;top:6810;width:345;height:0" o:connectortype="straight"/>
                          <v:rect id="_x0000_s1072" style="position:absolute;left:9462;top:6630;width:1545;height:656">
                            <v:textbox style="mso-next-textbox:#_x0000_s1072">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Satuan Pengawas Intern</w:t>
                                  </w:r>
                                </w:p>
                              </w:txbxContent>
                            </v:textbox>
                          </v:rect>
                          <v:rect id="_x0000_s1073" style="position:absolute;left:9462;top:7497;width:1545;height:915">
                            <v:textbox style="mso-next-textbox:#_x0000_s1073">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Kelompok Ahli Direktorat Utama</w:t>
                                  </w:r>
                                </w:p>
                              </w:txbxContent>
                            </v:textbox>
                          </v:rect>
                          <v:group id="_x0000_s1074" style="position:absolute;left:1467;top:2347;width:8805;height:7462" coordorigin="1467,2347" coordsize="8805,7462">
                            <v:shape id="_x0000_s1075" type="#_x0000_t32" style="position:absolute;left:2337;top:4619;width:0;height:315" o:connectortype="straight"/>
                            <v:shape id="_x0000_s1076" type="#_x0000_t32" style="position:absolute;left:1572;top:4934;width:0;height:2640" o:connectortype="straight"/>
                            <v:shape id="_x0000_s1077" type="#_x0000_t32" style="position:absolute;left:1572;top:5294;width:300;height:0" o:connectortype="straight"/>
                            <v:rect id="_x0000_s1078" style="position:absolute;left:1872;top:5054;width:1290;height:495">
                              <v:textbox style="mso-next-textbox:#_x0000_s1078">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Akuntansi</w:t>
                                    </w:r>
                                  </w:p>
                                </w:txbxContent>
                              </v:textbox>
                            </v:rect>
                            <v:shape id="_x0000_s1079" type="#_x0000_t32" style="position:absolute;left:1572;top:5834;width:300;height:0" o:connectortype="straight"/>
                            <v:rect id="_x0000_s1080" style="position:absolute;left:1872;top:5699;width:1290;height:405">
                              <v:textbox style="mso-next-textbox:#_x0000_s1080">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keuangan</w:t>
                                    </w:r>
                                  </w:p>
                                </w:txbxContent>
                              </v:textbox>
                            </v:rect>
                            <v:rect id="_x0000_s1081" style="position:absolute;left:1872;top:6239;width:1290;height:825">
                              <v:textbox style="mso-next-textbox:#_x0000_s1081">
                                <w:txbxContent>
                                  <w:p w:rsidR="00AA5FDA" w:rsidRPr="00B54FD2" w:rsidRDefault="00AA5FDA" w:rsidP="00AA5FDA">
                                    <w:pPr>
                                      <w:jc w:val="center"/>
                                      <w:rPr>
                                        <w:rFonts w:ascii="Times New Roman" w:hAnsi="Times New Roman" w:cs="Times New Roman"/>
                                        <w:sz w:val="16"/>
                                        <w:szCs w:val="16"/>
                                      </w:rPr>
                                    </w:pPr>
                                    <w:r w:rsidRPr="00B54FD2">
                                      <w:rPr>
                                        <w:rFonts w:ascii="Times New Roman" w:hAnsi="Times New Roman" w:cs="Times New Roman"/>
                                        <w:sz w:val="16"/>
                                        <w:szCs w:val="16"/>
                                      </w:rPr>
                                      <w:t>Sistem &amp; Tekhnologi Informasi</w:t>
                                    </w:r>
                                  </w:p>
                                </w:txbxContent>
                              </v:textbox>
                            </v:rect>
                            <v:shape id="_x0000_s1082" type="#_x0000_t32" style="position:absolute;left:1572;top:6390;width:300;height:0" o:connectortype="straight"/>
                            <v:shape id="_x0000_s1083" type="#_x0000_t32" style="position:absolute;left:1572;top:7575;width:300;height:0" o:connectortype="straight"/>
                            <v:rect id="_x0000_s1084" style="position:absolute;left:1872;top:7185;width:1935;height:780">
                              <v:textbox style="mso-next-textbox:#_x0000_s1084">
                                <w:txbxContent>
                                  <w:p w:rsidR="00AA5FDA" w:rsidRPr="00B54FD2" w:rsidRDefault="00AA5FDA" w:rsidP="00AA5FDA">
                                    <w:pPr>
                                      <w:jc w:val="center"/>
                                      <w:rPr>
                                        <w:rFonts w:ascii="Times New Roman" w:hAnsi="Times New Roman" w:cs="Times New Roman"/>
                                        <w:sz w:val="16"/>
                                        <w:szCs w:val="16"/>
                                      </w:rPr>
                                    </w:pPr>
                                    <w:r w:rsidRPr="00B54FD2">
                                      <w:rPr>
                                        <w:rFonts w:ascii="Times New Roman" w:hAnsi="Times New Roman" w:cs="Times New Roman"/>
                                        <w:sz w:val="16"/>
                                        <w:szCs w:val="16"/>
                                      </w:rPr>
                                      <w:t>Kelompok Ahli Direktorat Keuangan</w:t>
                                    </w:r>
                                  </w:p>
                                </w:txbxContent>
                              </v:textbox>
                            </v:rect>
                            <v:shape id="_x0000_s1085" type="#_x0000_t32" style="position:absolute;left:4137;top:4619;width:0;height:315" o:connectortype="straight"/>
                            <v:shape id="_x0000_s1086" type="#_x0000_t32" style="position:absolute;left:3477;top:4934;width:15;height:1455;flip:x" o:connectortype="straight"/>
                            <v:shape id="_x0000_s1087" type="#_x0000_t32" style="position:absolute;left:3492;top:5294;width:330;height:0" o:connectortype="straight"/>
                            <v:shape id="_x0000_s1088" type="#_x0000_t32" style="position:absolute;left:3492;top:5834;width:330;height:0" o:connectortype="straight"/>
                            <v:shape id="_x0000_s1089" type="#_x0000_t32" style="position:absolute;left:3477;top:6390;width:330;height:0" o:connectortype="straight"/>
                            <v:rect id="_x0000_s1090" style="position:absolute;left:3822;top:5054;width:1335;height:570">
                              <v:textbox style="mso-next-textbox:#_x0000_s1090">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Manajemen SDM</w:t>
                                    </w:r>
                                  </w:p>
                                </w:txbxContent>
                              </v:textbox>
                            </v:rect>
                            <v:rect id="_x0000_s1091" style="position:absolute;left:3822;top:5699;width:855;height:405">
                              <v:textbox style="mso-next-textbox:#_x0000_s1091">
                                <w:txbxContent>
                                  <w:p w:rsidR="00AA5FDA" w:rsidRPr="00DB76E2" w:rsidRDefault="00AA5FDA" w:rsidP="00AA5FDA">
                                    <w:pPr>
                                      <w:rPr>
                                        <w:rFonts w:ascii="Times New Roman" w:hAnsi="Times New Roman" w:cs="Times New Roman"/>
                                        <w:sz w:val="14"/>
                                        <w:szCs w:val="14"/>
                                      </w:rPr>
                                    </w:pPr>
                                    <w:r w:rsidRPr="00DB76E2">
                                      <w:rPr>
                                        <w:rFonts w:ascii="Times New Roman" w:hAnsi="Times New Roman" w:cs="Times New Roman"/>
                                        <w:sz w:val="14"/>
                                        <w:szCs w:val="14"/>
                                      </w:rPr>
                                      <w:t>Umum</w:t>
                                    </w:r>
                                  </w:p>
                                </w:txbxContent>
                              </v:textbox>
                            </v:rect>
                            <v:rect id="_x0000_s1092" style="position:absolute;left:3822;top:6239;width:1335;height:689">
                              <v:textbox style="mso-next-textbox:#_x0000_s1092">
                                <w:txbxContent>
                                  <w:p w:rsidR="00AA5FDA" w:rsidRPr="006B51F9" w:rsidRDefault="00AA5FDA" w:rsidP="00AA5FDA">
                                    <w:pPr>
                                      <w:jc w:val="center"/>
                                      <w:rPr>
                                        <w:rFonts w:ascii="Times New Roman" w:hAnsi="Times New Roman" w:cs="Times New Roman"/>
                                        <w:sz w:val="16"/>
                                        <w:szCs w:val="16"/>
                                      </w:rPr>
                                    </w:pPr>
                                    <w:r w:rsidRPr="006B51F9">
                                      <w:rPr>
                                        <w:rFonts w:ascii="Times New Roman" w:hAnsi="Times New Roman" w:cs="Times New Roman"/>
                                        <w:sz w:val="16"/>
                                        <w:szCs w:val="16"/>
                                      </w:rPr>
                                      <w:t>Hukum &amp; Kepatuhan</w:t>
                                    </w:r>
                                  </w:p>
                                </w:txbxContent>
                              </v:textbox>
                            </v:rect>
                            <v:shape id="_x0000_s1093" type="#_x0000_t32" style="position:absolute;left:5517;top:4859;width:1;height:4950" o:connectortype="straight"/>
                            <v:shape id="_x0000_s1094" type="#_x0000_t32" style="position:absolute;left:5907;top:4619;width:0;height:240" o:connectortype="straight"/>
                            <v:group id="_x0000_s1095" style="position:absolute;left:1467;top:2347;width:8805;height:2272" coordorigin="1467,2347" coordsize="8805,2272">
                              <v:rect id="_x0000_s1096" style="position:absolute;left:3312;top:3629;width:1695;height:990">
                                <v:textbox style="mso-next-textbox:#_x0000_s1096">
                                  <w:txbxContent>
                                    <w:p w:rsidR="00AA5FDA" w:rsidRPr="004A389A" w:rsidRDefault="00AA5FDA" w:rsidP="00AA5FDA">
                                      <w:pPr>
                                        <w:spacing w:line="240" w:lineRule="auto"/>
                                        <w:jc w:val="center"/>
                                        <w:rPr>
                                          <w:rFonts w:ascii="Times New Roman" w:hAnsi="Times New Roman" w:cs="Times New Roman"/>
                                          <w:sz w:val="18"/>
                                        </w:rPr>
                                      </w:pPr>
                                      <w:r w:rsidRPr="006B51F9">
                                        <w:rPr>
                                          <w:rFonts w:ascii="Times New Roman" w:hAnsi="Times New Roman" w:cs="Times New Roman"/>
                                          <w:sz w:val="16"/>
                                          <w:szCs w:val="16"/>
                                        </w:rPr>
                                        <w:t>Direktur</w:t>
                                      </w:r>
                                      <w:r w:rsidRPr="004A389A">
                                        <w:rPr>
                                          <w:rFonts w:ascii="Times New Roman" w:hAnsi="Times New Roman" w:cs="Times New Roman"/>
                                          <w:sz w:val="18"/>
                                        </w:rPr>
                                        <w:t xml:space="preserve"> SDM &amp; Umum</w:t>
                                      </w:r>
                                    </w:p>
                                  </w:txbxContent>
                                </v:textbox>
                              </v:rect>
                              <v:rect id="_x0000_s1097" style="position:absolute;left:5307;top:3629;width:1305;height:990">
                                <v:textbox style="mso-next-textbox:#_x0000_s1097">
                                  <w:txbxContent>
                                    <w:p w:rsidR="00AA5FDA" w:rsidRPr="004A389A" w:rsidRDefault="00AA5FDA" w:rsidP="00AA5FDA">
                                      <w:pPr>
                                        <w:spacing w:line="240" w:lineRule="auto"/>
                                        <w:jc w:val="center"/>
                                        <w:rPr>
                                          <w:rFonts w:ascii="Times New Roman" w:hAnsi="Times New Roman" w:cs="Times New Roman"/>
                                        </w:rPr>
                                      </w:pPr>
                                      <w:r w:rsidRPr="004A389A">
                                        <w:rPr>
                                          <w:rFonts w:ascii="Times New Roman" w:hAnsi="Times New Roman" w:cs="Times New Roman"/>
                                          <w:sz w:val="18"/>
                                        </w:rPr>
                                        <w:t>Direktur</w:t>
                                      </w:r>
                                      <w:r w:rsidRPr="004A389A">
                                        <w:rPr>
                                          <w:rFonts w:ascii="Times New Roman" w:hAnsi="Times New Roman" w:cs="Times New Roman"/>
                                        </w:rPr>
                                        <w:t xml:space="preserve"> </w:t>
                                      </w:r>
                                      <w:r w:rsidRPr="006B51F9">
                                        <w:rPr>
                                          <w:rFonts w:ascii="Times New Roman" w:hAnsi="Times New Roman" w:cs="Times New Roman"/>
                                          <w:sz w:val="16"/>
                                          <w:szCs w:val="16"/>
                                        </w:rPr>
                                        <w:t>Pemasaran</w:t>
                                      </w:r>
                                    </w:p>
                                  </w:txbxContent>
                                </v:textbox>
                              </v:rect>
                              <v:rect id="_x0000_s1098" style="position:absolute;left:6927;top:3629;width:1590;height:990">
                                <v:textbox style="mso-next-textbox:#_x0000_s1098">
                                  <w:txbxContent>
                                    <w:p w:rsidR="00AA5FDA" w:rsidRPr="004A389A" w:rsidRDefault="00AA5FDA" w:rsidP="00AA5FDA">
                                      <w:pPr>
                                        <w:spacing w:line="240" w:lineRule="auto"/>
                                        <w:jc w:val="center"/>
                                        <w:rPr>
                                          <w:rFonts w:ascii="Times New Roman" w:hAnsi="Times New Roman" w:cs="Times New Roman"/>
                                          <w:sz w:val="18"/>
                                        </w:rPr>
                                      </w:pPr>
                                      <w:r w:rsidRPr="004A389A">
                                        <w:rPr>
                                          <w:rFonts w:ascii="Times New Roman" w:hAnsi="Times New Roman" w:cs="Times New Roman"/>
                                          <w:sz w:val="18"/>
                                        </w:rPr>
                                        <w:t>Direktur Operasi &amp;</w:t>
                                      </w:r>
                                      <w:r w:rsidRPr="006B51F9">
                                        <w:rPr>
                                          <w:rFonts w:ascii="Times New Roman" w:hAnsi="Times New Roman" w:cs="Times New Roman"/>
                                          <w:sz w:val="16"/>
                                          <w:szCs w:val="16"/>
                                        </w:rPr>
                                        <w:t>Tekhnik</w:t>
                                      </w:r>
                                    </w:p>
                                  </w:txbxContent>
                                </v:textbox>
                              </v:rect>
                              <v:rect id="_x0000_s1099" style="position:absolute;left:8757;top:3629;width:1515;height:990">
                                <v:textbox style="mso-next-textbox:#_x0000_s1099">
                                  <w:txbxContent>
                                    <w:p w:rsidR="00AA5FDA" w:rsidRPr="00AA6351" w:rsidRDefault="00AA5FDA" w:rsidP="00AA5FDA">
                                      <w:pPr>
                                        <w:spacing w:line="240" w:lineRule="auto"/>
                                        <w:jc w:val="center"/>
                                        <w:rPr>
                                          <w:rFonts w:ascii="Times New Roman" w:hAnsi="Times New Roman" w:cs="Times New Roman"/>
                                          <w:sz w:val="16"/>
                                          <w:szCs w:val="16"/>
                                        </w:rPr>
                                      </w:pPr>
                                      <w:r w:rsidRPr="00AA6351">
                                        <w:rPr>
                                          <w:rFonts w:ascii="Times New Roman" w:hAnsi="Times New Roman" w:cs="Times New Roman"/>
                                          <w:sz w:val="16"/>
                                          <w:szCs w:val="16"/>
                                        </w:rPr>
                                        <w:t>Pengembangan Bisnis</w:t>
                                      </w:r>
                                    </w:p>
                                  </w:txbxContent>
                                </v:textbox>
                              </v:rect>
                              <v:shape id="_x0000_s1100" type="#_x0000_t32" style="position:absolute;left:5907;top:3254;width:0;height:375" o:connectortype="straight"/>
                              <v:shape id="_x0000_s1101" type="#_x0000_t32" style="position:absolute;left:7707;top:3419;width:0;height:210" o:connectortype="straight"/>
                              <v:shape id="_x0000_s1102" type="#_x0000_t32" style="position:absolute;left:9462;top:3419;width:0;height:210" o:connectortype="straight"/>
                              <v:group id="_x0000_s1103" style="position:absolute;left:1467;top:2347;width:7995;height:2272" coordorigin="1467,2347" coordsize="7995,2272">
                                <v:shape id="_x0000_s1104" type="#_x0000_t32" style="position:absolute;left:4137;top:3419;width:0;height:210" o:connectortype="straight"/>
                                <v:group id="_x0000_s1105" style="position:absolute;left:2337;top:2347;width:7125;height:1069" coordorigin="2337,2348" coordsize="7125,1069">
                                  <v:rect id="_x0000_s1106" style="position:absolute;left:4827;top:2348;width:2175;height:903">
                                    <v:textbox style="mso-next-textbox:#_x0000_s1106">
                                      <w:txbxContent>
                                        <w:p w:rsidR="00AA5FDA" w:rsidRDefault="00AA5FDA" w:rsidP="00AA5FDA">
                                          <w:pPr>
                                            <w:spacing w:line="240" w:lineRule="auto"/>
                                            <w:jc w:val="center"/>
                                            <w:rPr>
                                              <w:rFonts w:ascii="Times New Roman" w:hAnsi="Times New Roman" w:cs="Times New Roman"/>
                                              <w:b/>
                                              <w:sz w:val="16"/>
                                              <w:szCs w:val="16"/>
                                            </w:rPr>
                                          </w:pPr>
                                          <w:r w:rsidRPr="006B51F9">
                                            <w:rPr>
                                              <w:rFonts w:ascii="Times New Roman" w:hAnsi="Times New Roman" w:cs="Times New Roman"/>
                                              <w:b/>
                                              <w:sz w:val="16"/>
                                              <w:szCs w:val="16"/>
                                            </w:rPr>
                                            <w:t>DIREKTUR UTAMA</w:t>
                                          </w:r>
                                        </w:p>
                                        <w:p w:rsidR="00AA5FDA" w:rsidRPr="001D3941" w:rsidRDefault="00AA5FDA" w:rsidP="00AA5FDA">
                                          <w:pPr>
                                            <w:spacing w:line="240" w:lineRule="auto"/>
                                            <w:jc w:val="center"/>
                                            <w:rPr>
                                              <w:rFonts w:ascii="Times New Roman" w:hAnsi="Times New Roman" w:cs="Times New Roman"/>
                                              <w:b/>
                                              <w:sz w:val="16"/>
                                              <w:szCs w:val="16"/>
                                            </w:rPr>
                                          </w:pPr>
                                          <w:r w:rsidRPr="006B51F9">
                                            <w:rPr>
                                              <w:rFonts w:ascii="Times New Roman" w:hAnsi="Times New Roman" w:cs="Times New Roman"/>
                                              <w:sz w:val="16"/>
                                              <w:szCs w:val="16"/>
                                            </w:rPr>
                                            <w:t>Irfan Setiaputra</w:t>
                                          </w:r>
                                        </w:p>
                                      </w:txbxContent>
                                    </v:textbox>
                                  </v:rect>
                                  <v:shape id="_x0000_s1107" type="#_x0000_t32" style="position:absolute;left:2337;top:3416;width:7125;height:1" o:connectortype="straight"/>
                                </v:group>
                                <v:group id="_x0000_s1108" style="position:absolute;left:1467;top:3419;width:1590;height:1200" coordorigin="1467,3420" coordsize="1590,1200">
                                  <v:rect id="_x0000_s1109" style="position:absolute;left:1467;top:3630;width:1590;height:990">
                                    <v:textbox style="mso-next-textbox:#_x0000_s1109">
                                      <w:txbxContent>
                                        <w:p w:rsidR="00AA5FDA" w:rsidRPr="001C5D1F" w:rsidRDefault="00AA5FDA" w:rsidP="00AA5FDA">
                                          <w:pPr>
                                            <w:spacing w:line="240" w:lineRule="auto"/>
                                            <w:jc w:val="center"/>
                                            <w:rPr>
                                              <w:rFonts w:ascii="Times New Roman" w:hAnsi="Times New Roman" w:cs="Times New Roman"/>
                                              <w:sz w:val="16"/>
                                            </w:rPr>
                                          </w:pPr>
                                          <w:r w:rsidRPr="001C5D1F">
                                            <w:rPr>
                                              <w:rFonts w:ascii="Times New Roman" w:hAnsi="Times New Roman" w:cs="Times New Roman"/>
                                              <w:sz w:val="16"/>
                                            </w:rPr>
                                            <w:t xml:space="preserve">Direktur </w:t>
                                          </w:r>
                                          <w:r w:rsidRPr="001C5D1F">
                                            <w:rPr>
                                              <w:rFonts w:ascii="Times New Roman" w:hAnsi="Times New Roman" w:cs="Times New Roman"/>
                                              <w:sz w:val="18"/>
                                            </w:rPr>
                                            <w:t>Keuangan</w:t>
                                          </w:r>
                                        </w:p>
                                      </w:txbxContent>
                                    </v:textbox>
                                  </v:rect>
                                  <v:shape id="_x0000_s1110" type="#_x0000_t32" style="position:absolute;left:2337;top:3420;width:0;height:210" o:connectortype="straight"/>
                                </v:group>
                              </v:group>
                            </v:group>
                          </v:group>
                        </v:group>
                      </v:group>
                    </v:group>
                  </v:group>
                </v:group>
              </v:group>
            </v:group>
          </v:group>
        </w:pict>
      </w: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CE4447" w:rsidP="00AA5FDA">
      <w:pPr>
        <w:pStyle w:val="ListParagraph"/>
        <w:spacing w:after="0" w:line="480" w:lineRule="auto"/>
        <w:ind w:firstLine="556"/>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28" type="#_x0000_t32" style="position:absolute;left:0;text-align:left;margin-left:333.6pt;margin-top:13.95pt;width:15pt;height:0;rotation:180;z-index:251662336" o:connectortype="elbow" adj="-644243,-1,-644243"/>
        </w:pict>
      </w:r>
      <w:r>
        <w:rPr>
          <w:rFonts w:ascii="Times New Roman" w:hAnsi="Times New Roman" w:cs="Times New Roman"/>
          <w:noProof/>
          <w:color w:val="000000" w:themeColor="text1"/>
          <w:sz w:val="24"/>
          <w:szCs w:val="24"/>
        </w:rPr>
        <w:pict>
          <v:shape id="_x0000_s1027" type="#_x0000_t32" style="position:absolute;left:0;text-align:left;margin-left:259.15pt;margin-top:13.95pt;width:13.1pt;height:0;z-index:251661312" o:connectortype="straight"/>
        </w:pict>
      </w:r>
      <w:r>
        <w:rPr>
          <w:rFonts w:ascii="Times New Roman" w:hAnsi="Times New Roman" w:cs="Times New Roman"/>
          <w:noProof/>
          <w:color w:val="000000" w:themeColor="text1"/>
          <w:sz w:val="24"/>
          <w:szCs w:val="24"/>
        </w:rPr>
        <w:pict>
          <v:shape id="_x0000_s1026" type="#_x0000_t32" style="position:absolute;left:0;text-align:left;margin-left:5.2pt;margin-top:13.9pt;width:33.3pt;height:0;flip:x;z-index:251660288" o:connectortype="straight"/>
        </w:pict>
      </w: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pStyle w:val="ListParagraph"/>
        <w:spacing w:after="0" w:line="480" w:lineRule="auto"/>
        <w:ind w:firstLine="556"/>
        <w:jc w:val="both"/>
        <w:rPr>
          <w:rFonts w:ascii="Times New Roman" w:hAnsi="Times New Roman" w:cs="Times New Roman"/>
          <w:color w:val="000000" w:themeColor="text1"/>
          <w:sz w:val="24"/>
          <w:szCs w:val="24"/>
        </w:rPr>
      </w:pPr>
    </w:p>
    <w:p w:rsidR="00AA5FDA" w:rsidRPr="007C4A40" w:rsidRDefault="00AA5FDA" w:rsidP="00AA5FDA">
      <w:pPr>
        <w:spacing w:after="0" w:line="480" w:lineRule="auto"/>
        <w:jc w:val="both"/>
        <w:rPr>
          <w:rFonts w:ascii="Times New Roman" w:hAnsi="Times New Roman" w:cs="Times New Roman"/>
          <w:color w:val="000000" w:themeColor="text1"/>
          <w:sz w:val="24"/>
          <w:szCs w:val="24"/>
        </w:rPr>
      </w:pPr>
    </w:p>
    <w:p w:rsidR="00AA5FDA" w:rsidRPr="007C4A40" w:rsidRDefault="00CE4447" w:rsidP="00AA5FDA">
      <w:pPr>
        <w:pStyle w:val="ListParagraph"/>
        <w:spacing w:after="0" w:line="480" w:lineRule="auto"/>
        <w:ind w:hanging="11"/>
        <w:jc w:val="both"/>
        <w:rPr>
          <w:rFonts w:ascii="Times New Roman" w:hAnsi="Times New Roman" w:cs="Times New Roman"/>
          <w:i/>
          <w:color w:val="000000" w:themeColor="text1"/>
        </w:rPr>
      </w:pPr>
      <w:r>
        <w:rPr>
          <w:rFonts w:ascii="Times New Roman" w:hAnsi="Times New Roman" w:cs="Times New Roman"/>
          <w:i/>
          <w:noProof/>
          <w:color w:val="000000" w:themeColor="text1"/>
        </w:rPr>
        <w:pict>
          <v:shape id="_x0000_s1029" type="#_x0000_t32" style="position:absolute;left:0;text-align:left;margin-left:333.6pt;margin-top:12.7pt;width:15pt;height:0;z-index:251663360" o:connectortype="straight"/>
        </w:pict>
      </w:r>
    </w:p>
    <w:p w:rsidR="00AA5FDA" w:rsidRPr="007C4A40" w:rsidRDefault="00AA5FDA" w:rsidP="00AA5FDA">
      <w:pPr>
        <w:pStyle w:val="ListParagraph"/>
        <w:spacing w:after="0" w:line="480" w:lineRule="auto"/>
        <w:ind w:hanging="11"/>
        <w:jc w:val="both"/>
        <w:rPr>
          <w:rFonts w:ascii="Times New Roman" w:hAnsi="Times New Roman" w:cs="Times New Roman"/>
          <w:i/>
          <w:color w:val="000000" w:themeColor="text1"/>
        </w:rPr>
      </w:pPr>
    </w:p>
    <w:p w:rsidR="00AA5FDA" w:rsidRPr="007C4A40" w:rsidRDefault="00AA5FDA" w:rsidP="00AA5FDA">
      <w:pPr>
        <w:pStyle w:val="ListParagraph"/>
        <w:spacing w:after="0" w:line="480" w:lineRule="auto"/>
        <w:ind w:hanging="11"/>
        <w:jc w:val="both"/>
        <w:rPr>
          <w:rFonts w:ascii="Times New Roman" w:hAnsi="Times New Roman" w:cs="Times New Roman"/>
          <w:i/>
          <w:color w:val="000000" w:themeColor="text1"/>
        </w:rPr>
      </w:pPr>
    </w:p>
    <w:p w:rsidR="00AA5FDA" w:rsidRPr="007C4A40" w:rsidRDefault="00AA5FDA" w:rsidP="00AA5FDA">
      <w:pPr>
        <w:pStyle w:val="ListParagraph"/>
        <w:spacing w:after="0" w:line="480" w:lineRule="auto"/>
        <w:ind w:hanging="11"/>
        <w:jc w:val="both"/>
        <w:rPr>
          <w:rFonts w:ascii="Times New Roman" w:hAnsi="Times New Roman" w:cs="Times New Roman"/>
          <w:i/>
          <w:color w:val="000000" w:themeColor="text1"/>
        </w:rPr>
      </w:pPr>
    </w:p>
    <w:p w:rsidR="00AA5FDA" w:rsidRPr="007C4A40" w:rsidRDefault="00AA5FDA" w:rsidP="00AA5FDA">
      <w:pPr>
        <w:pStyle w:val="ListParagraph"/>
        <w:spacing w:after="0" w:line="480" w:lineRule="auto"/>
        <w:ind w:hanging="11"/>
        <w:jc w:val="both"/>
        <w:rPr>
          <w:rFonts w:ascii="Times New Roman" w:hAnsi="Times New Roman" w:cs="Times New Roman"/>
          <w:i/>
          <w:color w:val="000000" w:themeColor="text1"/>
        </w:rPr>
      </w:pPr>
    </w:p>
    <w:p w:rsidR="00AA5FDA" w:rsidRPr="007C4A40" w:rsidRDefault="00AA5FDA" w:rsidP="00AA5FDA">
      <w:pPr>
        <w:pStyle w:val="ListParagraph"/>
        <w:spacing w:after="0" w:line="480" w:lineRule="auto"/>
        <w:ind w:hanging="11"/>
        <w:jc w:val="both"/>
        <w:rPr>
          <w:rFonts w:ascii="Times New Roman" w:hAnsi="Times New Roman" w:cs="Times New Roman"/>
          <w:i/>
          <w:color w:val="000000" w:themeColor="text1"/>
        </w:rPr>
      </w:pPr>
    </w:p>
    <w:p w:rsidR="00AA5FDA" w:rsidRPr="007C4A40" w:rsidRDefault="00AA5FDA" w:rsidP="00AA5FDA">
      <w:pPr>
        <w:pStyle w:val="ListParagraph"/>
        <w:spacing w:after="0" w:line="240" w:lineRule="auto"/>
        <w:ind w:hanging="11"/>
        <w:jc w:val="both"/>
        <w:rPr>
          <w:rFonts w:ascii="Times New Roman" w:hAnsi="Times New Roman" w:cs="Times New Roman"/>
          <w:color w:val="000000" w:themeColor="text1"/>
          <w:sz w:val="20"/>
          <w:szCs w:val="20"/>
        </w:rPr>
      </w:pPr>
      <w:r w:rsidRPr="007C4A40">
        <w:rPr>
          <w:rFonts w:ascii="Times New Roman" w:hAnsi="Times New Roman" w:cs="Times New Roman"/>
          <w:i/>
          <w:color w:val="000000" w:themeColor="text1"/>
          <w:sz w:val="20"/>
          <w:szCs w:val="20"/>
        </w:rPr>
        <w:t xml:space="preserve">Sumber: </w:t>
      </w:r>
      <w:r w:rsidRPr="007C4A40">
        <w:rPr>
          <w:rFonts w:ascii="Times New Roman" w:hAnsi="Times New Roman" w:cs="Times New Roman"/>
          <w:color w:val="000000" w:themeColor="text1"/>
          <w:sz w:val="20"/>
          <w:szCs w:val="20"/>
        </w:rPr>
        <w:t>PT INTI (Persero) Bandung</w:t>
      </w:r>
    </w:p>
    <w:p w:rsidR="00AA5FDA" w:rsidRPr="007C4A40" w:rsidRDefault="00AA5FDA" w:rsidP="00AA5FDA">
      <w:pPr>
        <w:pStyle w:val="ListParagraph"/>
        <w:spacing w:after="0" w:line="240" w:lineRule="auto"/>
        <w:ind w:hanging="11"/>
        <w:jc w:val="both"/>
        <w:rPr>
          <w:rFonts w:ascii="Times New Roman" w:hAnsi="Times New Roman" w:cs="Times New Roman"/>
          <w:color w:val="000000" w:themeColor="text1"/>
          <w:sz w:val="20"/>
          <w:szCs w:val="20"/>
        </w:rPr>
      </w:pPr>
    </w:p>
    <w:p w:rsidR="00AA5FDA" w:rsidRPr="007C4A40" w:rsidRDefault="00AA5FDA" w:rsidP="00AA5FDA">
      <w:pPr>
        <w:spacing w:after="0" w:line="24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Gambar 2.1</w:t>
      </w:r>
    </w:p>
    <w:p w:rsidR="00AA5FDA" w:rsidRPr="007C4A40" w:rsidRDefault="00AA5FDA" w:rsidP="00AA5FDA">
      <w:pPr>
        <w:spacing w:after="0" w:line="240" w:lineRule="auto"/>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Struktur Organisasi PT.INTI (Persero) Bandung</w:t>
      </w:r>
    </w:p>
    <w:p w:rsidR="00AA5FDA" w:rsidRPr="007C4A40" w:rsidRDefault="00AA5FDA" w:rsidP="00AA5FDA">
      <w:pPr>
        <w:pStyle w:val="ListParagraph"/>
        <w:numPr>
          <w:ilvl w:val="0"/>
          <w:numId w:val="1"/>
        </w:numPr>
        <w:spacing w:after="0"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lastRenderedPageBreak/>
        <w:t>Deskripsi Jabatan</w:t>
      </w:r>
    </w:p>
    <w:p w:rsidR="00AA5FDA" w:rsidRPr="007C4A40" w:rsidRDefault="00AA5FDA" w:rsidP="00AA5FDA">
      <w:pPr>
        <w:pStyle w:val="ListParagraph"/>
        <w:numPr>
          <w:ilvl w:val="0"/>
          <w:numId w:val="15"/>
        </w:numPr>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Direktur Utama</w:t>
      </w:r>
    </w:p>
    <w:p w:rsidR="00AA5FDA" w:rsidRPr="007C4A40" w:rsidRDefault="00AA5FDA" w:rsidP="00AA5FDA">
      <w:pPr>
        <w:pStyle w:val="ListParagraph"/>
        <w:spacing w:after="0" w:line="480" w:lineRule="auto"/>
        <w:ind w:left="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Bertanggung jawab atas jalannya semua fungsi organisasi di perusahaan dan berwenang menetapkan arah kebijakan serta strategi perusahaan secara menyeluruh.</w:t>
      </w:r>
    </w:p>
    <w:p w:rsidR="00AA5FDA" w:rsidRPr="007C4A40" w:rsidRDefault="00AA5FDA" w:rsidP="00AA5FDA">
      <w:pPr>
        <w:pStyle w:val="ListParagraph"/>
        <w:numPr>
          <w:ilvl w:val="0"/>
          <w:numId w:val="15"/>
        </w:numPr>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Direktur Keuangan</w:t>
      </w:r>
    </w:p>
    <w:p w:rsidR="00AA5FDA" w:rsidRPr="007C4A40" w:rsidRDefault="00AA5FDA" w:rsidP="00AA5FDA">
      <w:pPr>
        <w:pStyle w:val="ListParagraph"/>
        <w:spacing w:after="0" w:line="480" w:lineRule="auto"/>
        <w:ind w:left="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Mengelola dan menjalankan keuangan perusahaan yang meliputi :</w:t>
      </w:r>
      <w:r>
        <w:rPr>
          <w:rFonts w:ascii="Times New Roman" w:hAnsi="Times New Roman" w:cs="Times New Roman"/>
          <w:color w:val="000000" w:themeColor="text1"/>
          <w:sz w:val="24"/>
          <w:szCs w:val="24"/>
        </w:rPr>
        <w:t xml:space="preserve"> perencanaan dan pengembangan si</w:t>
      </w:r>
      <w:r w:rsidRPr="007C4A40">
        <w:rPr>
          <w:rFonts w:ascii="Times New Roman" w:hAnsi="Times New Roman" w:cs="Times New Roman"/>
          <w:color w:val="000000" w:themeColor="text1"/>
          <w:sz w:val="24"/>
          <w:szCs w:val="24"/>
        </w:rPr>
        <w:t>stem akuntansi dan keuangan, akuntansi &amp; anggaran, pendanaan, manajemen asset dan pajak &amp; asuransi.</w:t>
      </w:r>
    </w:p>
    <w:p w:rsidR="00AA5FDA" w:rsidRPr="007C4A40" w:rsidRDefault="00AA5FDA" w:rsidP="00AA5FDA">
      <w:pPr>
        <w:pStyle w:val="ListParagraph"/>
        <w:numPr>
          <w:ilvl w:val="0"/>
          <w:numId w:val="16"/>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Akuntansi</w:t>
      </w:r>
    </w:p>
    <w:p w:rsidR="00AA5FDA" w:rsidRPr="007C4A40" w:rsidRDefault="00AA5FDA" w:rsidP="00AA5FDA">
      <w:pPr>
        <w:pStyle w:val="ListParagraph"/>
        <w:numPr>
          <w:ilvl w:val="0"/>
          <w:numId w:val="16"/>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Keuangan</w:t>
      </w:r>
    </w:p>
    <w:p w:rsidR="00AA5FDA" w:rsidRPr="007C4A40" w:rsidRDefault="00AA5FDA" w:rsidP="00AA5FDA">
      <w:pPr>
        <w:pStyle w:val="ListParagraph"/>
        <w:numPr>
          <w:ilvl w:val="0"/>
          <w:numId w:val="16"/>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Sistem &amp; Teknologi Informasi</w:t>
      </w:r>
    </w:p>
    <w:p w:rsidR="00AA5FDA" w:rsidRPr="007C4A40" w:rsidRDefault="00AA5FDA" w:rsidP="00AA5FDA">
      <w:pPr>
        <w:pStyle w:val="ListParagraph"/>
        <w:numPr>
          <w:ilvl w:val="0"/>
          <w:numId w:val="16"/>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Kelompok Ahli Direktorat Keuangan</w:t>
      </w:r>
    </w:p>
    <w:p w:rsidR="00AA5FDA" w:rsidRPr="007C4A40" w:rsidRDefault="00AA5FDA" w:rsidP="00AA5FDA">
      <w:pPr>
        <w:pStyle w:val="ListParagraph"/>
        <w:numPr>
          <w:ilvl w:val="0"/>
          <w:numId w:val="15"/>
        </w:numPr>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Direktur SDM &amp; Umum</w:t>
      </w:r>
    </w:p>
    <w:p w:rsidR="00AA5FDA" w:rsidRPr="007C4A40" w:rsidRDefault="00AA5FDA" w:rsidP="00AA5FDA">
      <w:pPr>
        <w:pStyle w:val="ListParagraph"/>
        <w:numPr>
          <w:ilvl w:val="0"/>
          <w:numId w:val="17"/>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Manajemen SDM</w:t>
      </w:r>
    </w:p>
    <w:p w:rsidR="00AA5FDA" w:rsidRPr="007C4A40" w:rsidRDefault="00AA5FDA" w:rsidP="00AA5FDA">
      <w:pPr>
        <w:pStyle w:val="ListParagraph"/>
        <w:numPr>
          <w:ilvl w:val="0"/>
          <w:numId w:val="17"/>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Umum</w:t>
      </w:r>
    </w:p>
    <w:p w:rsidR="00AA5FDA" w:rsidRPr="007C4A40" w:rsidRDefault="00AA5FDA" w:rsidP="00AA5FDA">
      <w:pPr>
        <w:pStyle w:val="ListParagraph"/>
        <w:numPr>
          <w:ilvl w:val="0"/>
          <w:numId w:val="17"/>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Hukum &amp; Kepatuhan</w:t>
      </w:r>
    </w:p>
    <w:p w:rsidR="00AA5FDA" w:rsidRPr="007C4A40" w:rsidRDefault="00AA5FDA" w:rsidP="00AA5FDA">
      <w:pPr>
        <w:pStyle w:val="ListParagraph"/>
        <w:numPr>
          <w:ilvl w:val="0"/>
          <w:numId w:val="15"/>
        </w:numPr>
        <w:tabs>
          <w:tab w:val="left" w:pos="709"/>
        </w:tabs>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Direktur Pemasaran</w:t>
      </w:r>
    </w:p>
    <w:p w:rsidR="00AA5FDA" w:rsidRPr="007C4A40" w:rsidRDefault="00AA5FDA" w:rsidP="00AA5FD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Acc.Group Telkom</w:t>
      </w:r>
    </w:p>
    <w:p w:rsidR="00AA5FDA" w:rsidRPr="007C4A40" w:rsidRDefault="00AA5FDA" w:rsidP="00AA5FD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Acc.Group Indosat</w:t>
      </w:r>
    </w:p>
    <w:p w:rsidR="00AA5FDA" w:rsidRPr="007C4A40" w:rsidRDefault="00AA5FDA" w:rsidP="00AA5FD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Acc.Group Other Carriers</w:t>
      </w:r>
    </w:p>
    <w:p w:rsidR="00AA5FDA" w:rsidRPr="007C4A40" w:rsidRDefault="00AA5FDA" w:rsidP="00AA5FD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lastRenderedPageBreak/>
        <w:t>Acc.Group Private Enterprise</w:t>
      </w:r>
    </w:p>
    <w:p w:rsidR="00AA5FDA" w:rsidRPr="007C4A40" w:rsidRDefault="00AA5FDA" w:rsidP="00AA5FD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Sales Engineering</w:t>
      </w:r>
    </w:p>
    <w:p w:rsidR="00AA5FDA" w:rsidRPr="007C4A40" w:rsidRDefault="00AA5FDA" w:rsidP="00AA5FDA">
      <w:pPr>
        <w:pStyle w:val="ListParagraph"/>
        <w:numPr>
          <w:ilvl w:val="0"/>
          <w:numId w:val="18"/>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Operasional Penjualan</w:t>
      </w:r>
    </w:p>
    <w:p w:rsidR="00AA5FDA" w:rsidRPr="007C4A40" w:rsidRDefault="00AA5FDA" w:rsidP="00AA5FDA">
      <w:pPr>
        <w:pStyle w:val="ListParagraph"/>
        <w:numPr>
          <w:ilvl w:val="0"/>
          <w:numId w:val="15"/>
        </w:numPr>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Direktur Operasi &amp; Teknik</w:t>
      </w:r>
    </w:p>
    <w:p w:rsidR="00AA5FDA" w:rsidRPr="007C4A40" w:rsidRDefault="00AA5FDA" w:rsidP="00AA5FD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Manajemen Proyek</w:t>
      </w:r>
    </w:p>
    <w:p w:rsidR="00AA5FDA" w:rsidRPr="007C4A40" w:rsidRDefault="00AA5FDA" w:rsidP="00AA5FD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Operasi</w:t>
      </w:r>
    </w:p>
    <w:p w:rsidR="00AA5FDA" w:rsidRPr="007C4A40" w:rsidRDefault="00AA5FDA" w:rsidP="00AA5FD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Pengadaan &amp; Logistik</w:t>
      </w:r>
    </w:p>
    <w:p w:rsidR="00AA5FDA" w:rsidRPr="007C4A40" w:rsidRDefault="00AA5FDA" w:rsidP="00AA5FD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Produksi &amp; Purna Jual</w:t>
      </w:r>
    </w:p>
    <w:p w:rsidR="00AA5FDA" w:rsidRPr="007C4A40" w:rsidRDefault="00AA5FDA" w:rsidP="00AA5FD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Pengembangan Produk</w:t>
      </w:r>
    </w:p>
    <w:p w:rsidR="00AA5FDA" w:rsidRPr="007C4A40" w:rsidRDefault="00AA5FDA" w:rsidP="00AA5FDA">
      <w:pPr>
        <w:pStyle w:val="ListParagraph"/>
        <w:numPr>
          <w:ilvl w:val="0"/>
          <w:numId w:val="19"/>
        </w:numPr>
        <w:spacing w:after="0" w:line="480" w:lineRule="auto"/>
        <w:ind w:left="993" w:hanging="283"/>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Kelompok Ahli Direktorat Operasi &amp; Teknik</w:t>
      </w:r>
    </w:p>
    <w:p w:rsidR="00AA5FDA" w:rsidRPr="007C4A40" w:rsidRDefault="00AA5FDA" w:rsidP="00AA5FDA">
      <w:pPr>
        <w:pStyle w:val="ListParagraph"/>
        <w:spacing w:after="0" w:line="480" w:lineRule="auto"/>
        <w:ind w:left="567"/>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Dalam melaksanakan tugas dan fungsinya masing-masing Direktur yaitu Direktur Keuangan, Direktur SDM &amp; Umum, Direktur Pemasaran dan Direktur Operasi &amp; Teknik dibantu oleh Kepala Divisi / Kepala Unit Organisasi serta dibantu oleh Staf Ahli Direksi:</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Staf Ahli Direksi terdiri dari Staf Ahli Utama dan Staf Ahli Pratama</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Staf Ahli Direksi melakukan fungsi mendukung dan membantu Direksi dalam mengelola dan mengembangkan Perusahaan </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Staf Ahli Direksi memiliki tugas individu dengan bidang dan jabatan sesuai dengan kebutuhan perusahaan. Staf Ahli Direksi juga sapat diberi tugas dalam tim-tim kerja yang bersifat add hoc yang dibentuk dalam pusat pengenmbangan bisnis</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lastRenderedPageBreak/>
        <w:t>Seseorang Staf Ahli Direksi dapat diangkat untuk menangani satu atau beberapa bidang tugas, dan satu bidang tugas dapat ditangani oleh satu atau beberapa Staf Ahli Direksi</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Pembentukan tim-tim kerja, tugas dan fungsi StafAhli Direksi ditetapkan dalam Rapat Direksi / ditetapkan dalam Surat Keputusan Direksi</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Setiap Staf Ahli Direksi memiliki peran membangun jaringan usaha dan kemitraan, membangun citra baik perusahaan, menjalin hubungan baik dengan </w:t>
      </w:r>
      <w:r w:rsidRPr="007C4A40">
        <w:rPr>
          <w:rFonts w:ascii="Times New Roman" w:hAnsi="Times New Roman" w:cs="Times New Roman"/>
          <w:i/>
          <w:color w:val="000000" w:themeColor="text1"/>
          <w:sz w:val="24"/>
          <w:szCs w:val="24"/>
        </w:rPr>
        <w:t xml:space="preserve">stakeholder, </w:t>
      </w:r>
      <w:r w:rsidRPr="007C4A40">
        <w:rPr>
          <w:rFonts w:ascii="Times New Roman" w:hAnsi="Times New Roman" w:cs="Times New Roman"/>
          <w:color w:val="000000" w:themeColor="text1"/>
          <w:sz w:val="24"/>
          <w:szCs w:val="24"/>
        </w:rPr>
        <w:t>menjadi fasilitator atau mediator dengan pihak yang terkait dengan kegiatan usaha perusahaan serta menjadi agen perusahaan</w:t>
      </w:r>
    </w:p>
    <w:p w:rsidR="00AA5FDA" w:rsidRPr="007C4A40" w:rsidRDefault="00AA5FDA" w:rsidP="00AA5FDA">
      <w:pPr>
        <w:pStyle w:val="ListParagraph"/>
        <w:numPr>
          <w:ilvl w:val="0"/>
          <w:numId w:val="21"/>
        </w:numPr>
        <w:spacing w:after="0" w:line="480" w:lineRule="auto"/>
        <w:ind w:left="993" w:hanging="284"/>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Staf Ahli Direksi bertanggung jawab kepada Direksi</w:t>
      </w:r>
    </w:p>
    <w:p w:rsidR="00AA5FDA" w:rsidRPr="007C4A40" w:rsidRDefault="00AA5FDA" w:rsidP="00AA5FDA">
      <w:pPr>
        <w:pStyle w:val="ListParagraph"/>
        <w:numPr>
          <w:ilvl w:val="0"/>
          <w:numId w:val="15"/>
        </w:numPr>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Pengembangan Bisnis</w:t>
      </w:r>
    </w:p>
    <w:p w:rsidR="00AA5FDA" w:rsidRPr="007C4A40" w:rsidRDefault="00AA5FDA" w:rsidP="00AA5FDA">
      <w:pPr>
        <w:spacing w:after="0" w:line="480" w:lineRule="auto"/>
        <w:ind w:left="567"/>
        <w:jc w:val="both"/>
        <w:rPr>
          <w:rFonts w:ascii="Times New Roman" w:eastAsia="Calibri" w:hAnsi="Times New Roman" w:cs="Times New Roman"/>
          <w:color w:val="000000" w:themeColor="text1"/>
          <w:sz w:val="20"/>
          <w:szCs w:val="20"/>
        </w:rPr>
      </w:pPr>
      <w:r w:rsidRPr="007C4A40">
        <w:rPr>
          <w:rFonts w:ascii="Times New Roman" w:eastAsia="Calibri" w:hAnsi="Times New Roman" w:cs="Times New Roman"/>
          <w:color w:val="000000" w:themeColor="text1"/>
          <w:sz w:val="24"/>
          <w:szCs w:val="24"/>
        </w:rPr>
        <w:t>Tugas komite pengembangan bisnis dalam perusahaan adalah menyelenggarakan rencana jangka panjang dan jangka pendek, melakukan evaluasi, realisasi rencana dan menyelenggarakan penelitian terapan bidang operasional yang memberi manfaat bagi perusahaan</w:t>
      </w:r>
      <w:r w:rsidRPr="007C4A40">
        <w:rPr>
          <w:rFonts w:ascii="Times New Roman" w:eastAsia="Calibri" w:hAnsi="Times New Roman" w:cs="Times New Roman"/>
          <w:color w:val="000000" w:themeColor="text1"/>
          <w:sz w:val="20"/>
          <w:szCs w:val="20"/>
        </w:rPr>
        <w:t>.</w:t>
      </w:r>
    </w:p>
    <w:p w:rsidR="00AA5FDA" w:rsidRPr="007C4A40" w:rsidRDefault="00AA5FDA" w:rsidP="00AA5FDA">
      <w:pPr>
        <w:pStyle w:val="ListParagraph"/>
        <w:numPr>
          <w:ilvl w:val="0"/>
          <w:numId w:val="22"/>
        </w:numPr>
        <w:spacing w:after="0" w:line="480" w:lineRule="auto"/>
        <w:ind w:left="993" w:hanging="284"/>
        <w:jc w:val="both"/>
        <w:rPr>
          <w:rFonts w:ascii="Times New Roman" w:hAnsi="Times New Roman" w:cs="Times New Roman"/>
          <w:color w:val="000000" w:themeColor="text1"/>
          <w:sz w:val="24"/>
          <w:szCs w:val="24"/>
          <w:u w:val="single"/>
        </w:rPr>
      </w:pPr>
      <w:r w:rsidRPr="007C4A40">
        <w:rPr>
          <w:rFonts w:ascii="Times New Roman" w:hAnsi="Times New Roman" w:cs="Times New Roman"/>
          <w:color w:val="000000" w:themeColor="text1"/>
          <w:sz w:val="24"/>
          <w:szCs w:val="24"/>
          <w:u w:val="single"/>
        </w:rPr>
        <w:t>Sekretaris Perusahaan</w:t>
      </w:r>
    </w:p>
    <w:p w:rsidR="00AA5FDA" w:rsidRPr="007C4A40" w:rsidRDefault="00AA5FDA" w:rsidP="00AA5FDA">
      <w:pPr>
        <w:pStyle w:val="ListParagraph"/>
        <w:spacing w:after="0" w:line="480" w:lineRule="auto"/>
        <w:ind w:left="993"/>
        <w:jc w:val="both"/>
        <w:rPr>
          <w:rFonts w:ascii="Times New Roman" w:eastAsia="Calibri" w:hAnsi="Times New Roman" w:cs="Times New Roman"/>
          <w:color w:val="000000" w:themeColor="text1"/>
          <w:sz w:val="24"/>
          <w:szCs w:val="24"/>
        </w:rPr>
      </w:pPr>
      <w:r w:rsidRPr="007C4A40">
        <w:rPr>
          <w:rFonts w:ascii="Times New Roman" w:eastAsia="Calibri" w:hAnsi="Times New Roman" w:cs="Times New Roman"/>
          <w:color w:val="000000" w:themeColor="text1"/>
          <w:sz w:val="24"/>
          <w:szCs w:val="24"/>
        </w:rPr>
        <w:t>Tugas pokok sekretariat perusahaan adalah menyelenggarakan kesektariatan Direktur Utama, hubungan masyarakat, hukum, perundang – undangan, hubungan Internasional, tata usaha perusahaan, dan rumah tangga kantor pusat.</w:t>
      </w:r>
    </w:p>
    <w:p w:rsidR="00AA5FDA" w:rsidRPr="007C4A40" w:rsidRDefault="00AA5FDA" w:rsidP="00AA5FDA">
      <w:pPr>
        <w:pStyle w:val="ListParagraph"/>
        <w:spacing w:after="0" w:line="480" w:lineRule="auto"/>
        <w:ind w:left="993"/>
        <w:jc w:val="both"/>
        <w:rPr>
          <w:rFonts w:ascii="Times New Roman" w:hAnsi="Times New Roman" w:cs="Times New Roman"/>
          <w:color w:val="000000" w:themeColor="text1"/>
          <w:sz w:val="24"/>
          <w:szCs w:val="24"/>
        </w:rPr>
      </w:pPr>
    </w:p>
    <w:p w:rsidR="00AA5FDA" w:rsidRPr="007C4A40" w:rsidRDefault="00AA5FDA" w:rsidP="00AA5FDA">
      <w:pPr>
        <w:pStyle w:val="ListParagraph"/>
        <w:numPr>
          <w:ilvl w:val="0"/>
          <w:numId w:val="22"/>
        </w:numPr>
        <w:tabs>
          <w:tab w:val="left" w:pos="1418"/>
        </w:tabs>
        <w:spacing w:after="0" w:line="480" w:lineRule="auto"/>
        <w:ind w:left="993" w:hanging="284"/>
        <w:jc w:val="both"/>
        <w:rPr>
          <w:rFonts w:ascii="Times New Roman" w:hAnsi="Times New Roman" w:cs="Times New Roman"/>
          <w:color w:val="000000" w:themeColor="text1"/>
          <w:sz w:val="24"/>
          <w:szCs w:val="24"/>
          <w:u w:val="single"/>
        </w:rPr>
      </w:pPr>
      <w:r w:rsidRPr="007C4A40">
        <w:rPr>
          <w:rFonts w:ascii="Times New Roman" w:hAnsi="Times New Roman" w:cs="Times New Roman"/>
          <w:color w:val="000000" w:themeColor="text1"/>
          <w:sz w:val="24"/>
          <w:szCs w:val="24"/>
          <w:u w:val="single"/>
        </w:rPr>
        <w:lastRenderedPageBreak/>
        <w:t>Satuan Pengawas Intern (Internal Auditor)</w:t>
      </w:r>
    </w:p>
    <w:p w:rsidR="00AA5FDA" w:rsidRPr="007C4A40" w:rsidRDefault="00AA5FDA" w:rsidP="00AA5FDA">
      <w:pPr>
        <w:pStyle w:val="ListParagraph"/>
        <w:tabs>
          <w:tab w:val="left" w:pos="1418"/>
        </w:tabs>
        <w:spacing w:after="0" w:line="480" w:lineRule="auto"/>
        <w:ind w:left="993"/>
        <w:jc w:val="both"/>
        <w:rPr>
          <w:rFonts w:ascii="Times New Roman" w:eastAsia="Calibri" w:hAnsi="Times New Roman" w:cs="Times New Roman"/>
          <w:color w:val="000000" w:themeColor="text1"/>
          <w:sz w:val="24"/>
          <w:szCs w:val="24"/>
        </w:rPr>
      </w:pPr>
      <w:r w:rsidRPr="007C4A40">
        <w:rPr>
          <w:rFonts w:ascii="Times New Roman" w:eastAsia="Calibri" w:hAnsi="Times New Roman" w:cs="Times New Roman"/>
          <w:color w:val="000000" w:themeColor="text1"/>
          <w:sz w:val="24"/>
          <w:szCs w:val="24"/>
        </w:rPr>
        <w:t>Uraian tugas internal audit pada PT. INTI (Persero) adalah:</w:t>
      </w:r>
    </w:p>
    <w:p w:rsidR="00AA5FDA" w:rsidRPr="007C4A40" w:rsidRDefault="00AA5FDA" w:rsidP="00AA5FDA">
      <w:pPr>
        <w:numPr>
          <w:ilvl w:val="0"/>
          <w:numId w:val="20"/>
        </w:numPr>
        <w:tabs>
          <w:tab w:val="clear" w:pos="720"/>
          <w:tab w:val="left" w:pos="1276"/>
        </w:tabs>
        <w:spacing w:after="0" w:line="480" w:lineRule="auto"/>
        <w:ind w:left="1276" w:hanging="283"/>
        <w:jc w:val="both"/>
        <w:rPr>
          <w:rFonts w:ascii="Times New Roman" w:eastAsia="Calibri" w:hAnsi="Times New Roman" w:cs="Times New Roman"/>
          <w:color w:val="000000" w:themeColor="text1"/>
          <w:sz w:val="24"/>
          <w:szCs w:val="24"/>
        </w:rPr>
      </w:pPr>
      <w:r w:rsidRPr="007C4A40">
        <w:rPr>
          <w:rFonts w:ascii="Times New Roman" w:eastAsia="Calibri" w:hAnsi="Times New Roman" w:cs="Times New Roman"/>
          <w:color w:val="000000" w:themeColor="text1"/>
          <w:sz w:val="24"/>
          <w:szCs w:val="24"/>
        </w:rPr>
        <w:t>Merencanakan dan merumuskan strategi, sasaran pemeriksaan dan menetapkan program kerja pengawasan tahunan (PKPT) serta anggaran biaya pengawasan tahunan berjalan sesuai dengan strategi bisnis perusahaan.</w:t>
      </w:r>
    </w:p>
    <w:p w:rsidR="00AA5FDA" w:rsidRPr="007C4A40" w:rsidRDefault="00AA5FDA" w:rsidP="00AA5FDA">
      <w:pPr>
        <w:numPr>
          <w:ilvl w:val="0"/>
          <w:numId w:val="20"/>
        </w:numPr>
        <w:tabs>
          <w:tab w:val="clear" w:pos="720"/>
          <w:tab w:val="left" w:pos="1276"/>
        </w:tabs>
        <w:spacing w:after="0" w:line="480" w:lineRule="auto"/>
        <w:ind w:left="1276" w:hanging="283"/>
        <w:jc w:val="both"/>
        <w:rPr>
          <w:rFonts w:ascii="Times New Roman" w:eastAsia="Calibri" w:hAnsi="Times New Roman" w:cs="Times New Roman"/>
          <w:color w:val="000000" w:themeColor="text1"/>
          <w:sz w:val="24"/>
          <w:szCs w:val="24"/>
        </w:rPr>
      </w:pPr>
      <w:r w:rsidRPr="007C4A40">
        <w:rPr>
          <w:rFonts w:ascii="Times New Roman" w:eastAsia="Calibri" w:hAnsi="Times New Roman" w:cs="Times New Roman"/>
          <w:color w:val="000000" w:themeColor="text1"/>
          <w:sz w:val="24"/>
          <w:szCs w:val="24"/>
        </w:rPr>
        <w:t>Mengorganisasikan, mengarahkan, dan mengendalikanpengawasan baik pemeriksaan keuangan, operasional, maupun pengelolaan administrasi.</w:t>
      </w:r>
    </w:p>
    <w:p w:rsidR="00AA5FDA" w:rsidRPr="007C4A40" w:rsidRDefault="00AA5FDA" w:rsidP="00AA5FDA">
      <w:pPr>
        <w:numPr>
          <w:ilvl w:val="0"/>
          <w:numId w:val="20"/>
        </w:numPr>
        <w:tabs>
          <w:tab w:val="clear" w:pos="720"/>
          <w:tab w:val="left" w:pos="1276"/>
        </w:tabs>
        <w:spacing w:after="0" w:line="480" w:lineRule="auto"/>
        <w:ind w:left="1276" w:hanging="283"/>
        <w:jc w:val="both"/>
        <w:rPr>
          <w:rFonts w:ascii="Times New Roman" w:eastAsia="Calibri" w:hAnsi="Times New Roman" w:cs="Times New Roman"/>
          <w:color w:val="000000" w:themeColor="text1"/>
          <w:sz w:val="24"/>
          <w:szCs w:val="24"/>
        </w:rPr>
      </w:pPr>
      <w:r w:rsidRPr="007C4A40">
        <w:rPr>
          <w:rFonts w:ascii="Times New Roman" w:eastAsia="Calibri" w:hAnsi="Times New Roman" w:cs="Times New Roman"/>
          <w:color w:val="000000" w:themeColor="text1"/>
          <w:sz w:val="24"/>
          <w:szCs w:val="24"/>
        </w:rPr>
        <w:t>Melaksanakan secara konsisten kebijakan pengendalian pengawasan internal audit.</w:t>
      </w:r>
    </w:p>
    <w:p w:rsidR="00AA5FDA" w:rsidRPr="007C4A40" w:rsidRDefault="00AA5FDA" w:rsidP="00AA5FDA">
      <w:pPr>
        <w:tabs>
          <w:tab w:val="left" w:pos="1276"/>
        </w:tabs>
        <w:spacing w:after="0" w:line="480" w:lineRule="auto"/>
        <w:ind w:left="1276"/>
        <w:jc w:val="both"/>
        <w:rPr>
          <w:rFonts w:ascii="Times New Roman" w:eastAsia="Calibri" w:hAnsi="Times New Roman" w:cs="Times New Roman"/>
          <w:color w:val="000000" w:themeColor="text1"/>
          <w:sz w:val="24"/>
          <w:szCs w:val="24"/>
        </w:rPr>
      </w:pPr>
    </w:p>
    <w:p w:rsidR="00AA5FDA" w:rsidRPr="007C4A40" w:rsidRDefault="00AA5FDA" w:rsidP="00AA5FDA">
      <w:pPr>
        <w:pStyle w:val="ListParagraph"/>
        <w:spacing w:after="0" w:line="480" w:lineRule="auto"/>
        <w:ind w:left="0"/>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Uraian Jabatan Divisi Keuangan</w:t>
      </w:r>
    </w:p>
    <w:p w:rsidR="00AA5FDA" w:rsidRPr="007C4A40" w:rsidRDefault="00AA5FDA" w:rsidP="00AA5FDA">
      <w:pPr>
        <w:pStyle w:val="Heading3"/>
        <w:keepLines w:val="0"/>
        <w:tabs>
          <w:tab w:val="num" w:pos="709"/>
        </w:tabs>
        <w:spacing w:before="0" w:line="480" w:lineRule="auto"/>
        <w:rPr>
          <w:rFonts w:ascii="Times New Roman" w:hAnsi="Times New Roman" w:cs="Times New Roman"/>
          <w:b w:val="0"/>
          <w:color w:val="000000" w:themeColor="text1"/>
          <w:sz w:val="24"/>
          <w:szCs w:val="24"/>
          <w:u w:val="single"/>
        </w:rPr>
      </w:pPr>
      <w:r w:rsidRPr="007C4A40">
        <w:rPr>
          <w:rFonts w:ascii="Times New Roman" w:hAnsi="Times New Roman" w:cs="Times New Roman"/>
          <w:b w:val="0"/>
          <w:color w:val="000000" w:themeColor="text1"/>
          <w:sz w:val="24"/>
          <w:szCs w:val="24"/>
          <w:u w:val="single"/>
        </w:rPr>
        <w:t>Ikhtisar  jabatan</w:t>
      </w:r>
    </w:p>
    <w:p w:rsidR="00AA5FDA" w:rsidRPr="007C4A40" w:rsidRDefault="00AA5FDA" w:rsidP="00AA5FDA">
      <w:pPr>
        <w:pStyle w:val="BlockText"/>
        <w:spacing w:line="480" w:lineRule="auto"/>
        <w:ind w:left="0" w:right="4"/>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Merencanakan, mengarahkan dan mengelola Divisi Keuangan yang terdiri dari fungsi Renbang Sistan Keuangan, Akuntansi dan Anggaran, Pajak dan Asuransi, Manajemen Asset serta Pendanaan. Menyusun strategi bisnis dan memberikan arah kebijakan strategis sebagai pedoman kegiatan operasional Divisi Keuangan.</w:t>
      </w:r>
    </w:p>
    <w:p w:rsidR="00AA5FDA" w:rsidRPr="007C4A40" w:rsidRDefault="00AA5FDA" w:rsidP="00AA5FDA">
      <w:pPr>
        <w:pStyle w:val="Heading4"/>
        <w:keepLines w:val="0"/>
        <w:tabs>
          <w:tab w:val="num" w:pos="360"/>
        </w:tabs>
        <w:spacing w:before="0" w:line="480" w:lineRule="auto"/>
        <w:ind w:hanging="11"/>
        <w:jc w:val="both"/>
        <w:rPr>
          <w:rFonts w:ascii="Times New Roman" w:hAnsi="Times New Roman" w:cs="Times New Roman"/>
          <w:b w:val="0"/>
          <w:i w:val="0"/>
          <w:color w:val="000000" w:themeColor="text1"/>
          <w:sz w:val="24"/>
          <w:szCs w:val="24"/>
          <w:u w:val="single"/>
        </w:rPr>
      </w:pPr>
      <w:r w:rsidRPr="007C4A40">
        <w:rPr>
          <w:rFonts w:ascii="Times New Roman" w:hAnsi="Times New Roman" w:cs="Times New Roman"/>
          <w:b w:val="0"/>
          <w:i w:val="0"/>
          <w:color w:val="000000" w:themeColor="text1"/>
          <w:sz w:val="24"/>
          <w:szCs w:val="24"/>
          <w:u w:val="single"/>
        </w:rPr>
        <w:t>Uraian tugas</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lang w:val="fi-FI"/>
        </w:rPr>
      </w:pPr>
      <w:r w:rsidRPr="007C4A40">
        <w:rPr>
          <w:rFonts w:ascii="Times New Roman" w:hAnsi="Times New Roman" w:cs="Times New Roman"/>
          <w:color w:val="000000" w:themeColor="text1"/>
          <w:sz w:val="24"/>
          <w:szCs w:val="24"/>
          <w:lang w:val="fi-FI"/>
        </w:rPr>
        <w:t>Memimpin dan mengelola Divisi Keuangan.</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lang w:val="fi-FI"/>
        </w:rPr>
      </w:pPr>
      <w:r w:rsidRPr="007C4A40">
        <w:rPr>
          <w:rFonts w:ascii="Times New Roman" w:hAnsi="Times New Roman" w:cs="Times New Roman"/>
          <w:color w:val="000000" w:themeColor="text1"/>
          <w:sz w:val="24"/>
          <w:szCs w:val="24"/>
          <w:lang w:val="fi-FI"/>
        </w:rPr>
        <w:t xml:space="preserve">Menyusun strategi bisnis dan memberikan arah kebijakan strategis sebagai pedoman kegiatan bisnis perusahaan. </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lang w:val="fi-FI"/>
        </w:rPr>
      </w:pPr>
      <w:r w:rsidRPr="007C4A40">
        <w:rPr>
          <w:rFonts w:ascii="Times New Roman" w:hAnsi="Times New Roman" w:cs="Times New Roman"/>
          <w:color w:val="000000" w:themeColor="text1"/>
          <w:sz w:val="24"/>
          <w:szCs w:val="24"/>
          <w:lang w:val="fi-FI"/>
        </w:rPr>
        <w:lastRenderedPageBreak/>
        <w:t xml:space="preserve">Dibantu  oleh para manajer melakukan penyusunan Rencana Jangka Panjang dan Rencana Jangka Pendek. </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lang w:val="fi-FI"/>
        </w:rPr>
      </w:pPr>
      <w:r w:rsidRPr="007C4A40">
        <w:rPr>
          <w:rFonts w:ascii="Times New Roman" w:hAnsi="Times New Roman" w:cs="Times New Roman"/>
          <w:color w:val="000000" w:themeColor="text1"/>
          <w:sz w:val="24"/>
          <w:szCs w:val="24"/>
          <w:lang w:val="fi-FI"/>
        </w:rPr>
        <w:t>Membantu Direksi dalam melakukan koordinasi kegiatan pelaporan dengan bekerjasama dengan para Kepala Divisi dan Unit lainnya.</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Bekerjasama dengan unit-unit di lingkungan perusahaan dalam melaksanakan fungsi-fungsinya serta memecahkan masalah-masalah yang dihadapi dalam bidang Pajak dan Asuransi, Asset, Pendanaan,  Akuntansi dan Anggaran serta Renbang Sistan Kug.</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Melaksanakan kegiatan pembinaan dan pengembangan kompetensi karyawan di unitnya.</w:t>
      </w:r>
    </w:p>
    <w:p w:rsidR="00AA5FDA" w:rsidRPr="007C4A40" w:rsidRDefault="00AA5FDA" w:rsidP="00AA5FDA">
      <w:pPr>
        <w:numPr>
          <w:ilvl w:val="0"/>
          <w:numId w:val="11"/>
        </w:numPr>
        <w:tabs>
          <w:tab w:val="clear" w:pos="864"/>
          <w:tab w:val="left" w:pos="709"/>
        </w:tabs>
        <w:spacing w:after="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Melaksanakan tugas-tugas khusus atau tambahan yang diberikan oleh Direksi.</w:t>
      </w:r>
    </w:p>
    <w:p w:rsidR="00AA5FDA" w:rsidRPr="007C4A40" w:rsidRDefault="00AA5FDA" w:rsidP="00AA5FDA">
      <w:pPr>
        <w:numPr>
          <w:ilvl w:val="0"/>
          <w:numId w:val="11"/>
        </w:numPr>
        <w:tabs>
          <w:tab w:val="clear" w:pos="864"/>
          <w:tab w:val="left" w:pos="709"/>
        </w:tabs>
        <w:spacing w:after="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Menyampaikan laporan secara berkala, sekurang-kurangnya sebulan sekali kepada Direksi. </w:t>
      </w:r>
    </w:p>
    <w:p w:rsidR="00AA5FDA" w:rsidRPr="007C4A40" w:rsidRDefault="00AA5FDA" w:rsidP="00AA5FDA">
      <w:pPr>
        <w:pStyle w:val="Heading2"/>
        <w:keepNext/>
        <w:tabs>
          <w:tab w:val="num" w:pos="0"/>
        </w:tabs>
        <w:spacing w:before="0" w:beforeAutospacing="0" w:after="0" w:afterAutospacing="0" w:line="480" w:lineRule="auto"/>
        <w:ind w:hanging="11"/>
        <w:jc w:val="both"/>
        <w:rPr>
          <w:b w:val="0"/>
          <w:color w:val="000000" w:themeColor="text1"/>
          <w:sz w:val="24"/>
          <w:szCs w:val="24"/>
          <w:u w:val="single"/>
        </w:rPr>
      </w:pPr>
      <w:r w:rsidRPr="007C4A40">
        <w:rPr>
          <w:b w:val="0"/>
          <w:color w:val="000000" w:themeColor="text1"/>
          <w:sz w:val="24"/>
          <w:szCs w:val="24"/>
          <w:u w:val="single"/>
        </w:rPr>
        <w:t xml:space="preserve">Hubungan kerja </w:t>
      </w:r>
    </w:p>
    <w:p w:rsidR="00AA5FDA" w:rsidRPr="007C4A40" w:rsidRDefault="00AA5FDA" w:rsidP="00AA5FDA">
      <w:pPr>
        <w:pStyle w:val="BodyTextIndent"/>
        <w:numPr>
          <w:ilvl w:val="3"/>
          <w:numId w:val="12"/>
        </w:numPr>
        <w:tabs>
          <w:tab w:val="clear" w:pos="2880"/>
          <w:tab w:val="num" w:pos="709"/>
        </w:tabs>
        <w:spacing w:after="60" w:line="480" w:lineRule="auto"/>
        <w:ind w:left="709" w:right="4"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Dengan Eksternal perusahaan antara lain dengan para stakeholder: mitra usaha, pemerintah pusat dan daerah, kepolisian, TNI, masyarakat sekitar, lembaga-lembaga peradilan, pemasok, anak perusahaan, lembaga sertifikasi dan lain-lain sebagai wakil dari perusahaan.</w:t>
      </w:r>
    </w:p>
    <w:p w:rsidR="00AA5FDA" w:rsidRPr="007C4A40" w:rsidRDefault="00AA5FDA" w:rsidP="00AA5FDA">
      <w:pPr>
        <w:numPr>
          <w:ilvl w:val="3"/>
          <w:numId w:val="12"/>
        </w:numPr>
        <w:tabs>
          <w:tab w:val="clear" w:pos="2880"/>
          <w:tab w:val="num" w:pos="709"/>
        </w:tabs>
        <w:spacing w:after="0" w:line="480" w:lineRule="auto"/>
        <w:ind w:left="709" w:right="4" w:hanging="425"/>
        <w:jc w:val="both"/>
        <w:rPr>
          <w:rFonts w:ascii="Times New Roman" w:hAnsi="Times New Roman" w:cs="Times New Roman"/>
          <w:color w:val="000000" w:themeColor="text1"/>
          <w:sz w:val="24"/>
          <w:szCs w:val="24"/>
          <w:lang w:val="fi-FI"/>
        </w:rPr>
      </w:pPr>
      <w:r w:rsidRPr="007C4A40">
        <w:rPr>
          <w:rFonts w:ascii="Times New Roman" w:hAnsi="Times New Roman" w:cs="Times New Roman"/>
          <w:color w:val="000000" w:themeColor="text1"/>
          <w:sz w:val="24"/>
          <w:szCs w:val="24"/>
          <w:lang w:val="fi-FI"/>
        </w:rPr>
        <w:t>Dengan unit-unit kerja lainnya dalam rangka koordinasi, konsultasi, evaluasi dan  konfirmasi pelaksanaan fungsi unitnya.</w:t>
      </w:r>
    </w:p>
    <w:p w:rsidR="00AA5FDA" w:rsidRPr="007C4A40" w:rsidRDefault="00AA5FDA" w:rsidP="00AA5FDA">
      <w:pPr>
        <w:pStyle w:val="Heading1"/>
        <w:keepLines w:val="0"/>
        <w:spacing w:before="0" w:line="480" w:lineRule="auto"/>
        <w:rPr>
          <w:rFonts w:ascii="Times New Roman" w:hAnsi="Times New Roman" w:cs="Times New Roman"/>
          <w:b w:val="0"/>
          <w:color w:val="000000" w:themeColor="text1"/>
          <w:sz w:val="24"/>
          <w:szCs w:val="24"/>
          <w:u w:val="single"/>
        </w:rPr>
      </w:pPr>
      <w:r w:rsidRPr="007C4A40">
        <w:rPr>
          <w:rFonts w:ascii="Times New Roman" w:hAnsi="Times New Roman" w:cs="Times New Roman"/>
          <w:b w:val="0"/>
          <w:color w:val="000000" w:themeColor="text1"/>
          <w:sz w:val="24"/>
          <w:szCs w:val="24"/>
          <w:u w:val="single"/>
        </w:rPr>
        <w:lastRenderedPageBreak/>
        <w:t xml:space="preserve">Tanggung jawab </w:t>
      </w:r>
    </w:p>
    <w:p w:rsidR="00AA5FDA" w:rsidRPr="007C4A40" w:rsidRDefault="00AA5FDA" w:rsidP="00AA5FDA">
      <w:pPr>
        <w:numPr>
          <w:ilvl w:val="0"/>
          <w:numId w:val="14"/>
        </w:numPr>
        <w:spacing w:after="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Bertanggung jawab atas pencapaian kinerja Unitnya.</w:t>
      </w:r>
    </w:p>
    <w:p w:rsidR="00AA5FDA" w:rsidRPr="007C4A40" w:rsidRDefault="00AA5FDA" w:rsidP="00AA5FDA">
      <w:pPr>
        <w:numPr>
          <w:ilvl w:val="0"/>
          <w:numId w:val="14"/>
        </w:numPr>
        <w:spacing w:after="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Bertanggungjawab atas penggunaan sumber daya dalam rangka pelaksanaan fungsi unitnya.</w:t>
      </w:r>
    </w:p>
    <w:p w:rsidR="00AA5FDA" w:rsidRPr="007C4A40" w:rsidRDefault="00AA5FDA" w:rsidP="00AA5FDA">
      <w:pPr>
        <w:numPr>
          <w:ilvl w:val="0"/>
          <w:numId w:val="14"/>
        </w:numPr>
        <w:spacing w:after="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Bertanggung jawab atas pembinaan dan pengembangan kompetensi SDM di unitnya.</w:t>
      </w:r>
    </w:p>
    <w:p w:rsidR="00AA5FDA" w:rsidRPr="007C4A40" w:rsidRDefault="00AA5FDA" w:rsidP="00AA5FDA">
      <w:pPr>
        <w:pStyle w:val="Heading1"/>
        <w:keepLines w:val="0"/>
        <w:spacing w:before="0" w:line="480" w:lineRule="auto"/>
        <w:rPr>
          <w:rFonts w:ascii="Times New Roman" w:hAnsi="Times New Roman" w:cs="Times New Roman"/>
          <w:b w:val="0"/>
          <w:color w:val="000000" w:themeColor="text1"/>
          <w:sz w:val="24"/>
          <w:szCs w:val="24"/>
          <w:u w:val="single"/>
        </w:rPr>
      </w:pPr>
      <w:r w:rsidRPr="007C4A40">
        <w:rPr>
          <w:rFonts w:ascii="Times New Roman" w:hAnsi="Times New Roman" w:cs="Times New Roman"/>
          <w:b w:val="0"/>
          <w:color w:val="000000" w:themeColor="text1"/>
          <w:sz w:val="24"/>
          <w:szCs w:val="24"/>
          <w:u w:val="single"/>
        </w:rPr>
        <w:t>Wewenang</w:t>
      </w:r>
    </w:p>
    <w:p w:rsidR="00AA5FDA" w:rsidRPr="007C4A40" w:rsidRDefault="00AA5FDA" w:rsidP="00AA5FDA">
      <w:pPr>
        <w:numPr>
          <w:ilvl w:val="0"/>
          <w:numId w:val="13"/>
        </w:numPr>
        <w:spacing w:after="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Mendelegasikan tugas/fungsi tertentu  dalam pengelolaan Unit Organisasinya kepada Manajer, Asisten Manajer atau Staf lainnya yang berada diunit organisasinya dengan tetap berlandaskan pada ketentuan yang berlaku di perusahaan.</w:t>
      </w:r>
    </w:p>
    <w:p w:rsidR="00AA5FDA" w:rsidRPr="007C4A40" w:rsidRDefault="00AA5FDA" w:rsidP="00AA5FDA">
      <w:pPr>
        <w:numPr>
          <w:ilvl w:val="0"/>
          <w:numId w:val="13"/>
        </w:numPr>
        <w:spacing w:after="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Mengalokasikan sumber daya dalam rangka pelaksanaan fungsi unitnya dan pencapaian kinerja unitnya.</w:t>
      </w:r>
    </w:p>
    <w:p w:rsidR="00AA5FDA" w:rsidRPr="007C4A40" w:rsidRDefault="00AA5FDA" w:rsidP="00AA5FDA">
      <w:pPr>
        <w:pStyle w:val="Header"/>
        <w:numPr>
          <w:ilvl w:val="0"/>
          <w:numId w:val="13"/>
        </w:numPr>
        <w:tabs>
          <w:tab w:val="clear" w:pos="4320"/>
          <w:tab w:val="clear" w:pos="8640"/>
        </w:tabs>
        <w:spacing w:before="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lang w:val="sv-SE"/>
        </w:rPr>
        <w:t>Menandatangani dokumen - dokumen kegiatan operasional sesuai dengan batas - batas kewenangannya</w:t>
      </w:r>
    </w:p>
    <w:p w:rsidR="00AA5FDA" w:rsidRPr="007C4A40" w:rsidRDefault="00AA5FDA" w:rsidP="00AA5FDA">
      <w:pPr>
        <w:pStyle w:val="Header"/>
        <w:numPr>
          <w:ilvl w:val="0"/>
          <w:numId w:val="13"/>
        </w:numPr>
        <w:tabs>
          <w:tab w:val="clear" w:pos="4320"/>
          <w:tab w:val="clear" w:pos="8640"/>
        </w:tabs>
        <w:spacing w:before="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Memberikan penghargaan / tindakan ( sanksi ) kepada bawahan dan mengusulkan promosi, mutasi dan demosi sesuai dengan ketentuan dan kebijakan yang berlaku.</w:t>
      </w:r>
    </w:p>
    <w:p w:rsidR="00AA5FDA" w:rsidRPr="007C4A40" w:rsidRDefault="00AA5FDA" w:rsidP="00AA5FDA">
      <w:pPr>
        <w:pStyle w:val="Header"/>
        <w:numPr>
          <w:ilvl w:val="0"/>
          <w:numId w:val="13"/>
        </w:numPr>
        <w:tabs>
          <w:tab w:val="clear" w:pos="4320"/>
          <w:tab w:val="clear" w:pos="8640"/>
        </w:tabs>
        <w:spacing w:before="60" w:line="480" w:lineRule="auto"/>
        <w:ind w:left="709" w:right="4"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Memberikan persetujuan atau penolakan atas usulan yang diajukan oleh bawahan berdasarkan perhitungan yang memadai.</w:t>
      </w:r>
    </w:p>
    <w:p w:rsidR="00AA5FDA" w:rsidRPr="007C4A40" w:rsidRDefault="00AA5FDA" w:rsidP="00AA5FDA">
      <w:pPr>
        <w:pStyle w:val="Header"/>
        <w:tabs>
          <w:tab w:val="clear" w:pos="4320"/>
          <w:tab w:val="clear" w:pos="8640"/>
          <w:tab w:val="num" w:pos="567"/>
        </w:tabs>
        <w:spacing w:before="60" w:line="480" w:lineRule="auto"/>
        <w:ind w:left="567" w:right="-511"/>
        <w:jc w:val="both"/>
        <w:rPr>
          <w:rFonts w:ascii="Times New Roman" w:hAnsi="Times New Roman" w:cs="Times New Roman"/>
          <w:color w:val="000000" w:themeColor="text1"/>
          <w:sz w:val="24"/>
          <w:szCs w:val="24"/>
        </w:rPr>
      </w:pPr>
    </w:p>
    <w:p w:rsidR="00AA5FDA" w:rsidRPr="007C4A40" w:rsidRDefault="00AA5FDA" w:rsidP="00AA5FDA">
      <w:pPr>
        <w:pStyle w:val="ListParagraph"/>
        <w:numPr>
          <w:ilvl w:val="0"/>
          <w:numId w:val="1"/>
        </w:numPr>
        <w:spacing w:after="0" w:line="480" w:lineRule="auto"/>
        <w:ind w:left="567" w:hanging="567"/>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lastRenderedPageBreak/>
        <w:t>Aspek Kegiatan Perusahaan</w:t>
      </w:r>
    </w:p>
    <w:p w:rsidR="00AA5FDA" w:rsidRPr="007C4A40" w:rsidRDefault="00AA5FDA" w:rsidP="00AA5FDA">
      <w:pPr>
        <w:pStyle w:val="ListParagraph"/>
        <w:spacing w:after="0" w:line="480" w:lineRule="auto"/>
        <w:ind w:left="0" w:firstLine="55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Sejak berkembangnya tren konvergensi antara teknologi telekomunikasi dan teknologi informasi (IT), INTI telah melakukan perubahan orientasi bisnis dari yang semula berbasis </w:t>
      </w:r>
      <w:r w:rsidRPr="007C4A40">
        <w:rPr>
          <w:rFonts w:ascii="Times New Roman" w:hAnsi="Times New Roman" w:cs="Times New Roman"/>
          <w:i/>
          <w:iCs/>
          <w:color w:val="000000" w:themeColor="text1"/>
          <w:sz w:val="24"/>
          <w:szCs w:val="24"/>
        </w:rPr>
        <w:t>pure manufacture</w:t>
      </w:r>
      <w:r w:rsidRPr="007C4A40">
        <w:rPr>
          <w:rFonts w:ascii="Times New Roman" w:hAnsi="Times New Roman" w:cs="Times New Roman"/>
          <w:color w:val="000000" w:themeColor="text1"/>
          <w:sz w:val="24"/>
          <w:szCs w:val="24"/>
        </w:rPr>
        <w:t xml:space="preserve"> menjadi sebuah industri yang berbasis solusi kesisteman, khususnya dalam bidang sistem infokom dan integrasi technologi. </w:t>
      </w:r>
    </w:p>
    <w:p w:rsidR="00AA5FDA" w:rsidRPr="007C4A40" w:rsidRDefault="00AA5FDA" w:rsidP="00AA5FDA">
      <w:pPr>
        <w:pStyle w:val="ListParagraph"/>
        <w:spacing w:after="0" w:line="480" w:lineRule="auto"/>
        <w:ind w:left="0" w:firstLine="55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Selama dua tahun terakhir INTI menangani solusi dan layanan jaringan tetap maupun seluler serta mengembangkan produk-produk seperti IP PBX, NMS (</w:t>
      </w:r>
      <w:r w:rsidRPr="00317907">
        <w:rPr>
          <w:rFonts w:ascii="Times New Roman" w:hAnsi="Times New Roman" w:cs="Times New Roman"/>
          <w:i/>
          <w:color w:val="000000" w:themeColor="text1"/>
          <w:sz w:val="24"/>
          <w:szCs w:val="24"/>
        </w:rPr>
        <w:t>Network Management System</w:t>
      </w:r>
      <w:r w:rsidRPr="007C4A40">
        <w:rPr>
          <w:rFonts w:ascii="Times New Roman" w:hAnsi="Times New Roman" w:cs="Times New Roman"/>
          <w:color w:val="000000" w:themeColor="text1"/>
          <w:sz w:val="24"/>
          <w:szCs w:val="24"/>
        </w:rPr>
        <w:t>), SLIMS (</w:t>
      </w:r>
      <w:r w:rsidRPr="00317907">
        <w:rPr>
          <w:rFonts w:ascii="Times New Roman" w:hAnsi="Times New Roman" w:cs="Times New Roman"/>
          <w:i/>
          <w:color w:val="000000" w:themeColor="text1"/>
          <w:sz w:val="24"/>
          <w:szCs w:val="24"/>
        </w:rPr>
        <w:t>Subscriber Line Maintenance System</w:t>
      </w:r>
      <w:r w:rsidRPr="007C4A40">
        <w:rPr>
          <w:rFonts w:ascii="Times New Roman" w:hAnsi="Times New Roman" w:cs="Times New Roman"/>
          <w:color w:val="000000" w:themeColor="text1"/>
          <w:sz w:val="24"/>
          <w:szCs w:val="24"/>
        </w:rPr>
        <w:t>), NGN Server, VMS (</w:t>
      </w:r>
      <w:r w:rsidRPr="00317907">
        <w:rPr>
          <w:rFonts w:ascii="Times New Roman" w:hAnsi="Times New Roman" w:cs="Times New Roman"/>
          <w:i/>
          <w:color w:val="000000" w:themeColor="text1"/>
          <w:sz w:val="24"/>
          <w:szCs w:val="24"/>
        </w:rPr>
        <w:t>Video Messaging System</w:t>
      </w:r>
      <w:r w:rsidRPr="007C4A40">
        <w:rPr>
          <w:rFonts w:ascii="Times New Roman" w:hAnsi="Times New Roman" w:cs="Times New Roman"/>
          <w:color w:val="000000" w:themeColor="text1"/>
          <w:sz w:val="24"/>
          <w:szCs w:val="24"/>
        </w:rPr>
        <w:t xml:space="preserve">), GPA (Perangkat Pemantau dan Pengontrol berbasis SNMP), </w:t>
      </w:r>
      <w:r w:rsidRPr="00317907">
        <w:rPr>
          <w:rFonts w:ascii="Times New Roman" w:hAnsi="Times New Roman" w:cs="Times New Roman"/>
          <w:i/>
          <w:color w:val="000000" w:themeColor="text1"/>
          <w:sz w:val="24"/>
          <w:szCs w:val="24"/>
        </w:rPr>
        <w:t>Interface Monitoring System</w:t>
      </w:r>
      <w:r w:rsidRPr="007C4A40">
        <w:rPr>
          <w:rFonts w:ascii="Times New Roman" w:hAnsi="Times New Roman" w:cs="Times New Roman"/>
          <w:color w:val="000000" w:themeColor="text1"/>
          <w:sz w:val="24"/>
          <w:szCs w:val="24"/>
        </w:rPr>
        <w:t xml:space="preserve"> untuk jaringan CDMA, dan Sistem Deteksi dan Peringatan Bencana Alam (</w:t>
      </w:r>
      <w:r w:rsidRPr="00317907">
        <w:rPr>
          <w:rFonts w:ascii="Times New Roman" w:hAnsi="Times New Roman" w:cs="Times New Roman"/>
          <w:i/>
          <w:color w:val="000000" w:themeColor="text1"/>
          <w:sz w:val="24"/>
          <w:szCs w:val="24"/>
        </w:rPr>
        <w:t>Disaster Forecasting and Warning System</w:t>
      </w:r>
      <w:r w:rsidRPr="007C4A40">
        <w:rPr>
          <w:rFonts w:ascii="Times New Roman" w:hAnsi="Times New Roman" w:cs="Times New Roman"/>
          <w:color w:val="000000" w:themeColor="text1"/>
          <w:sz w:val="24"/>
          <w:szCs w:val="24"/>
        </w:rPr>
        <w:t xml:space="preserve">). </w:t>
      </w:r>
    </w:p>
    <w:p w:rsidR="00AA5FDA" w:rsidRPr="007C4A40" w:rsidRDefault="00AA5FDA" w:rsidP="00AA5FDA">
      <w:pPr>
        <w:pStyle w:val="ListParagraph"/>
        <w:spacing w:after="0" w:line="480" w:lineRule="auto"/>
        <w:ind w:left="0" w:firstLine="55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Memasuki tahun 2009, PT INTI mulai mencari peluang-peluang bisnis dalam industri IT, termasuk kemungkinan untuk bergabung dalam usaha mewujudkan salah satu mimpi dan tantangan terbesar Indonesia saat ini, yaitu membuat komputer notebook murah. Ini adalah satu tantangan yang besar bagi INTI.</w:t>
      </w:r>
    </w:p>
    <w:p w:rsidR="00AA5FDA" w:rsidRPr="007C4A40" w:rsidRDefault="00AA5FDA" w:rsidP="00AA5FDA">
      <w:pPr>
        <w:pStyle w:val="ListParagraph"/>
        <w:spacing w:after="0" w:line="480" w:lineRule="auto"/>
        <w:ind w:left="0" w:firstLine="556"/>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Ruang lingkup bisnis INTI difokuskan pada penyediaan jasa dalam bidang informasi dan telekomunikasi atau infokom, yang terdiri dari: </w:t>
      </w:r>
    </w:p>
    <w:p w:rsidR="00AA5FDA" w:rsidRPr="00317907" w:rsidRDefault="00AA5FDA" w:rsidP="00AA5FDA">
      <w:pPr>
        <w:pStyle w:val="ListParagraph"/>
        <w:numPr>
          <w:ilvl w:val="0"/>
          <w:numId w:val="9"/>
        </w:numPr>
        <w:spacing w:after="0" w:line="480" w:lineRule="auto"/>
        <w:ind w:left="567" w:hanging="283"/>
        <w:rPr>
          <w:rFonts w:ascii="Times New Roman" w:hAnsi="Times New Roman" w:cs="Times New Roman"/>
          <w:i/>
          <w:color w:val="000000" w:themeColor="text1"/>
          <w:sz w:val="24"/>
          <w:szCs w:val="24"/>
        </w:rPr>
      </w:pPr>
      <w:r w:rsidRPr="00317907">
        <w:rPr>
          <w:rFonts w:ascii="Times New Roman" w:hAnsi="Times New Roman" w:cs="Times New Roman"/>
          <w:i/>
          <w:color w:val="000000" w:themeColor="text1"/>
          <w:sz w:val="24"/>
          <w:szCs w:val="24"/>
        </w:rPr>
        <w:t xml:space="preserve">Infrastructure Development Support </w:t>
      </w:r>
    </w:p>
    <w:p w:rsidR="00AA5FDA" w:rsidRPr="00317907" w:rsidRDefault="00AA5FDA" w:rsidP="00AA5FDA">
      <w:pPr>
        <w:pStyle w:val="ListParagraph"/>
        <w:numPr>
          <w:ilvl w:val="0"/>
          <w:numId w:val="9"/>
        </w:numPr>
        <w:spacing w:after="0" w:line="480" w:lineRule="auto"/>
        <w:ind w:left="567" w:hanging="283"/>
        <w:rPr>
          <w:rFonts w:ascii="Times New Roman" w:hAnsi="Times New Roman" w:cs="Times New Roman"/>
          <w:i/>
          <w:color w:val="000000" w:themeColor="text1"/>
          <w:sz w:val="24"/>
          <w:szCs w:val="24"/>
        </w:rPr>
      </w:pPr>
      <w:r w:rsidRPr="00317907">
        <w:rPr>
          <w:rFonts w:ascii="Times New Roman" w:hAnsi="Times New Roman" w:cs="Times New Roman"/>
          <w:i/>
          <w:color w:val="000000" w:themeColor="text1"/>
          <w:sz w:val="24"/>
          <w:szCs w:val="24"/>
        </w:rPr>
        <w:t xml:space="preserve">Infocom Operations &amp; Maintenance Support </w:t>
      </w:r>
    </w:p>
    <w:p w:rsidR="00AA5FDA" w:rsidRPr="00317907" w:rsidRDefault="00AA5FDA" w:rsidP="00AA5FDA">
      <w:pPr>
        <w:pStyle w:val="ListParagraph"/>
        <w:numPr>
          <w:ilvl w:val="0"/>
          <w:numId w:val="9"/>
        </w:numPr>
        <w:spacing w:after="0" w:line="480" w:lineRule="auto"/>
        <w:ind w:left="567" w:hanging="283"/>
        <w:rPr>
          <w:rFonts w:ascii="Times New Roman" w:hAnsi="Times New Roman" w:cs="Times New Roman"/>
          <w:i/>
          <w:color w:val="000000" w:themeColor="text1"/>
          <w:sz w:val="24"/>
          <w:szCs w:val="24"/>
        </w:rPr>
      </w:pPr>
      <w:r w:rsidRPr="00317907">
        <w:rPr>
          <w:rFonts w:ascii="Times New Roman" w:hAnsi="Times New Roman" w:cs="Times New Roman"/>
          <w:i/>
          <w:color w:val="000000" w:themeColor="text1"/>
          <w:sz w:val="24"/>
          <w:szCs w:val="24"/>
        </w:rPr>
        <w:t xml:space="preserve">Infocom System &amp; Technology Integration </w:t>
      </w:r>
    </w:p>
    <w:p w:rsidR="00AA5FDA" w:rsidRPr="00317907" w:rsidRDefault="00AA5FDA" w:rsidP="00AA5FDA">
      <w:pPr>
        <w:pStyle w:val="ListParagraph"/>
        <w:numPr>
          <w:ilvl w:val="0"/>
          <w:numId w:val="9"/>
        </w:numPr>
        <w:spacing w:after="0" w:line="480" w:lineRule="auto"/>
        <w:ind w:left="567" w:hanging="283"/>
        <w:rPr>
          <w:rFonts w:ascii="Times New Roman" w:hAnsi="Times New Roman" w:cs="Times New Roman"/>
          <w:i/>
          <w:color w:val="000000" w:themeColor="text1"/>
          <w:sz w:val="24"/>
          <w:szCs w:val="24"/>
        </w:rPr>
      </w:pPr>
      <w:r w:rsidRPr="00317907">
        <w:rPr>
          <w:rFonts w:ascii="Times New Roman" w:hAnsi="Times New Roman" w:cs="Times New Roman"/>
          <w:i/>
          <w:color w:val="000000" w:themeColor="text1"/>
          <w:sz w:val="24"/>
          <w:szCs w:val="24"/>
        </w:rPr>
        <w:t xml:space="preserve">Infocom Total Solution Provider </w:t>
      </w:r>
    </w:p>
    <w:p w:rsidR="00AA5FDA" w:rsidRPr="007C4A40" w:rsidRDefault="00AA5FDA" w:rsidP="00AA5FDA">
      <w:pPr>
        <w:pStyle w:val="NormalWeb"/>
        <w:spacing w:before="0" w:beforeAutospacing="0" w:after="0" w:afterAutospacing="0" w:line="480" w:lineRule="auto"/>
        <w:ind w:firstLine="567"/>
        <w:jc w:val="both"/>
        <w:rPr>
          <w:color w:val="000000" w:themeColor="text1"/>
        </w:rPr>
      </w:pPr>
      <w:r w:rsidRPr="007C4A40">
        <w:rPr>
          <w:color w:val="000000" w:themeColor="text1"/>
        </w:rPr>
        <w:lastRenderedPageBreak/>
        <w:t xml:space="preserve">Selain itu, INTI juga melakukan penjualan produk </w:t>
      </w:r>
      <w:r w:rsidRPr="00317907">
        <w:rPr>
          <w:i/>
          <w:color w:val="000000" w:themeColor="text1"/>
        </w:rPr>
        <w:t>software</w:t>
      </w:r>
      <w:r w:rsidRPr="007C4A40">
        <w:rPr>
          <w:color w:val="000000" w:themeColor="text1"/>
        </w:rPr>
        <w:t xml:space="preserve"> dan produk dan jasa multimedia.</w:t>
      </w:r>
      <w:r>
        <w:rPr>
          <w:color w:val="000000" w:themeColor="text1"/>
        </w:rPr>
        <w:t xml:space="preserve"> </w:t>
      </w:r>
      <w:r w:rsidRPr="007C4A40">
        <w:rPr>
          <w:color w:val="000000" w:themeColor="text1"/>
        </w:rPr>
        <w:t>Sesuai dengan perkembangan teknologi dan tuntutan pasar, INTI membagi kegiatan bisnisnya menjadi empat bidang kegiatan sebagai berikut:</w:t>
      </w:r>
    </w:p>
    <w:p w:rsidR="00AA5FDA" w:rsidRPr="007C4A40" w:rsidRDefault="00AA5FDA" w:rsidP="00AA5FDA">
      <w:pPr>
        <w:pStyle w:val="ListParagraph"/>
        <w:numPr>
          <w:ilvl w:val="0"/>
          <w:numId w:val="10"/>
        </w:numPr>
        <w:spacing w:after="0" w:line="480" w:lineRule="auto"/>
        <w:ind w:left="709"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Jaringan Telekomunikasi Tetap (JTT) </w:t>
      </w:r>
    </w:p>
    <w:p w:rsidR="00AA5FDA" w:rsidRPr="007C4A40" w:rsidRDefault="00AA5FDA" w:rsidP="00AA5FDA">
      <w:pPr>
        <w:pStyle w:val="ListParagraph"/>
        <w:numPr>
          <w:ilvl w:val="0"/>
          <w:numId w:val="10"/>
        </w:numPr>
        <w:spacing w:before="100" w:beforeAutospacing="1" w:after="100" w:afterAutospacing="1" w:line="480" w:lineRule="auto"/>
        <w:ind w:left="709"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Jaringan Telekomunikasi Selular (JTS) </w:t>
      </w:r>
    </w:p>
    <w:p w:rsidR="00AA5FDA" w:rsidRPr="007C4A40" w:rsidRDefault="00AA5FDA" w:rsidP="00AA5FDA">
      <w:pPr>
        <w:pStyle w:val="ListParagraph"/>
        <w:numPr>
          <w:ilvl w:val="0"/>
          <w:numId w:val="10"/>
        </w:numPr>
        <w:spacing w:before="100" w:beforeAutospacing="1" w:after="100" w:afterAutospacing="1" w:line="480" w:lineRule="auto"/>
        <w:ind w:left="709"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Jasa Integrasi Teknologi (JTT) </w:t>
      </w:r>
    </w:p>
    <w:p w:rsidR="00AA5FDA" w:rsidRPr="007C4A40" w:rsidRDefault="00AA5FDA" w:rsidP="00AA5FDA">
      <w:pPr>
        <w:pStyle w:val="ListParagraph"/>
        <w:numPr>
          <w:ilvl w:val="0"/>
          <w:numId w:val="10"/>
        </w:numPr>
        <w:spacing w:before="100" w:beforeAutospacing="1" w:after="100" w:afterAutospacing="1" w:line="480" w:lineRule="auto"/>
        <w:ind w:left="709"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 xml:space="preserve">Jaringan Telekomunikasi Privat (JTP) </w:t>
      </w:r>
    </w:p>
    <w:p w:rsidR="00AA5FDA" w:rsidRPr="007C4A40" w:rsidRDefault="00AA5FDA" w:rsidP="00AA5FDA">
      <w:pPr>
        <w:pStyle w:val="ListParagraph"/>
        <w:numPr>
          <w:ilvl w:val="0"/>
          <w:numId w:val="10"/>
        </w:numPr>
        <w:spacing w:before="100" w:beforeAutospacing="1" w:after="100" w:afterAutospacing="1" w:line="480" w:lineRule="auto"/>
        <w:ind w:left="709" w:hanging="425"/>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Outside Plant (OSP)</w:t>
      </w:r>
    </w:p>
    <w:p w:rsidR="00AA5FDA" w:rsidRPr="007C4A40" w:rsidRDefault="00AA5FDA" w:rsidP="00AA5FDA">
      <w:pPr>
        <w:pStyle w:val="ListParagraph"/>
        <w:spacing w:before="100" w:beforeAutospacing="1" w:after="100" w:afterAutospacing="1" w:line="480" w:lineRule="auto"/>
        <w:ind w:left="709"/>
        <w:rPr>
          <w:rFonts w:ascii="Times New Roman" w:hAnsi="Times New Roman" w:cs="Times New Roman"/>
          <w:color w:val="000000" w:themeColor="text1"/>
          <w:sz w:val="24"/>
          <w:szCs w:val="24"/>
        </w:rPr>
      </w:pPr>
    </w:p>
    <w:p w:rsidR="00AA5FDA" w:rsidRPr="007C4A40" w:rsidRDefault="00AA5FDA" w:rsidP="00AA5FDA">
      <w:pPr>
        <w:pStyle w:val="ListParagraph"/>
        <w:spacing w:after="0" w:line="240" w:lineRule="auto"/>
        <w:ind w:left="0"/>
        <w:jc w:val="center"/>
        <w:rPr>
          <w:rFonts w:ascii="Times New Roman" w:hAnsi="Times New Roman" w:cs="Times New Roman"/>
          <w:b/>
          <w:color w:val="000000" w:themeColor="text1"/>
          <w:sz w:val="24"/>
          <w:szCs w:val="24"/>
        </w:rPr>
      </w:pPr>
      <w:r w:rsidRPr="007C4A40">
        <w:rPr>
          <w:rFonts w:ascii="Times New Roman" w:hAnsi="Times New Roman" w:cs="Times New Roman"/>
          <w:b/>
          <w:color w:val="000000" w:themeColor="text1"/>
          <w:sz w:val="24"/>
          <w:szCs w:val="24"/>
        </w:rPr>
        <w:t>Table 2.1</w:t>
      </w:r>
    </w:p>
    <w:p w:rsidR="00AA5FDA" w:rsidRPr="00317907" w:rsidRDefault="00AA5FDA" w:rsidP="00AA5FDA">
      <w:pPr>
        <w:pStyle w:val="ListParagraph"/>
        <w:spacing w:after="0" w:line="240" w:lineRule="auto"/>
        <w:ind w:left="0"/>
        <w:jc w:val="center"/>
        <w:rPr>
          <w:rFonts w:ascii="Times New Roman" w:hAnsi="Times New Roman" w:cs="Times New Roman"/>
          <w:b/>
          <w:i/>
          <w:color w:val="000000" w:themeColor="text1"/>
          <w:sz w:val="24"/>
          <w:szCs w:val="24"/>
        </w:rPr>
      </w:pPr>
      <w:r w:rsidRPr="00317907">
        <w:rPr>
          <w:rFonts w:ascii="Times New Roman" w:hAnsi="Times New Roman" w:cs="Times New Roman"/>
          <w:b/>
          <w:i/>
          <w:color w:val="000000" w:themeColor="text1"/>
          <w:sz w:val="24"/>
          <w:szCs w:val="24"/>
        </w:rPr>
        <w:t>Product, Market, and Competence of INTI</w:t>
      </w:r>
    </w:p>
    <w:p w:rsidR="00AA5FDA" w:rsidRPr="00317907" w:rsidRDefault="00AA5FDA" w:rsidP="00AA5FDA">
      <w:pPr>
        <w:pStyle w:val="ListParagraph"/>
        <w:spacing w:after="0" w:line="240" w:lineRule="auto"/>
        <w:ind w:left="0"/>
        <w:jc w:val="center"/>
        <w:rPr>
          <w:rFonts w:ascii="Times New Roman" w:hAnsi="Times New Roman" w:cs="Times New Roman"/>
          <w:b/>
          <w:i/>
          <w:color w:val="000000" w:themeColor="text1"/>
        </w:rPr>
      </w:pPr>
    </w:p>
    <w:tbl>
      <w:tblPr>
        <w:tblW w:w="7938" w:type="dxa"/>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10"/>
        <w:gridCol w:w="2410"/>
        <w:gridCol w:w="3118"/>
      </w:tblGrid>
      <w:tr w:rsidR="00AA5FDA" w:rsidRPr="00317907" w:rsidTr="00AB3304">
        <w:trPr>
          <w:tblCellSpacing w:w="15" w:type="dxa"/>
        </w:trPr>
        <w:tc>
          <w:tcPr>
            <w:tcW w:w="2365" w:type="dxa"/>
            <w:tcBorders>
              <w:top w:val="outset" w:sz="6" w:space="0" w:color="auto"/>
              <w:left w:val="outset" w:sz="6" w:space="0" w:color="auto"/>
              <w:bottom w:val="outset" w:sz="6" w:space="0" w:color="auto"/>
              <w:right w:val="outset" w:sz="6" w:space="0" w:color="auto"/>
            </w:tcBorders>
            <w:vAlign w:val="center"/>
            <w:hideMark/>
          </w:tcPr>
          <w:p w:rsidR="00AA5FDA" w:rsidRPr="00317907" w:rsidRDefault="00AA5FDA" w:rsidP="00AB3304">
            <w:pPr>
              <w:spacing w:after="0" w:line="360" w:lineRule="auto"/>
              <w:jc w:val="center"/>
              <w:rPr>
                <w:rFonts w:ascii="Times New Roman" w:hAnsi="Times New Roman" w:cs="Times New Roman"/>
                <w:b/>
                <w:bCs/>
                <w:i/>
                <w:color w:val="000000" w:themeColor="text1"/>
              </w:rPr>
            </w:pPr>
            <w:r w:rsidRPr="00317907">
              <w:rPr>
                <w:rFonts w:ascii="Times New Roman" w:hAnsi="Times New Roman" w:cs="Times New Roman"/>
                <w:b/>
                <w:bCs/>
                <w:i/>
                <w:color w:val="000000" w:themeColor="text1"/>
              </w:rPr>
              <w:t>Product</w:t>
            </w:r>
          </w:p>
        </w:tc>
        <w:tc>
          <w:tcPr>
            <w:tcW w:w="2380" w:type="dxa"/>
            <w:tcBorders>
              <w:top w:val="outset" w:sz="6" w:space="0" w:color="auto"/>
              <w:left w:val="outset" w:sz="6" w:space="0" w:color="auto"/>
              <w:bottom w:val="outset" w:sz="6" w:space="0" w:color="auto"/>
              <w:right w:val="outset" w:sz="6" w:space="0" w:color="auto"/>
            </w:tcBorders>
            <w:vAlign w:val="center"/>
            <w:hideMark/>
          </w:tcPr>
          <w:p w:rsidR="00AA5FDA" w:rsidRPr="00317907" w:rsidRDefault="00AA5FDA" w:rsidP="00AB3304">
            <w:pPr>
              <w:spacing w:after="0" w:line="360" w:lineRule="auto"/>
              <w:jc w:val="center"/>
              <w:rPr>
                <w:rFonts w:ascii="Times New Roman" w:hAnsi="Times New Roman" w:cs="Times New Roman"/>
                <w:b/>
                <w:bCs/>
                <w:i/>
                <w:color w:val="000000" w:themeColor="text1"/>
              </w:rPr>
            </w:pPr>
            <w:r w:rsidRPr="00317907">
              <w:rPr>
                <w:rFonts w:ascii="Times New Roman" w:hAnsi="Times New Roman" w:cs="Times New Roman"/>
                <w:b/>
                <w:bCs/>
                <w:i/>
                <w:color w:val="000000" w:themeColor="text1"/>
              </w:rPr>
              <w:t>Market</w:t>
            </w:r>
          </w:p>
        </w:tc>
        <w:tc>
          <w:tcPr>
            <w:tcW w:w="3073" w:type="dxa"/>
            <w:tcBorders>
              <w:top w:val="outset" w:sz="6" w:space="0" w:color="auto"/>
              <w:left w:val="outset" w:sz="6" w:space="0" w:color="auto"/>
              <w:bottom w:val="outset" w:sz="6" w:space="0" w:color="auto"/>
              <w:right w:val="outset" w:sz="6" w:space="0" w:color="auto"/>
            </w:tcBorders>
            <w:vAlign w:val="center"/>
            <w:hideMark/>
          </w:tcPr>
          <w:p w:rsidR="00AA5FDA" w:rsidRPr="00317907" w:rsidRDefault="00AA5FDA" w:rsidP="00AB3304">
            <w:pPr>
              <w:spacing w:after="0" w:line="360" w:lineRule="auto"/>
              <w:jc w:val="center"/>
              <w:rPr>
                <w:rFonts w:ascii="Times New Roman" w:hAnsi="Times New Roman" w:cs="Times New Roman"/>
                <w:b/>
                <w:bCs/>
                <w:i/>
                <w:color w:val="000000" w:themeColor="text1"/>
              </w:rPr>
            </w:pPr>
            <w:r w:rsidRPr="00317907">
              <w:rPr>
                <w:rFonts w:ascii="Times New Roman" w:hAnsi="Times New Roman" w:cs="Times New Roman"/>
                <w:b/>
                <w:bCs/>
                <w:i/>
                <w:color w:val="000000" w:themeColor="text1"/>
              </w:rPr>
              <w:t>Competence</w:t>
            </w:r>
          </w:p>
        </w:tc>
      </w:tr>
      <w:tr w:rsidR="00AA5FDA" w:rsidRPr="00317907" w:rsidTr="00AB3304">
        <w:trPr>
          <w:tblCellSpacing w:w="15" w:type="dxa"/>
        </w:trPr>
        <w:tc>
          <w:tcPr>
            <w:tcW w:w="2365"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Fixed Telecommunication Network (JTT)</w:t>
            </w:r>
          </w:p>
        </w:tc>
        <w:tc>
          <w:tcPr>
            <w:tcW w:w="2380"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Fixed Telecommunication Operator</w:t>
            </w:r>
          </w:p>
        </w:tc>
        <w:tc>
          <w:tcPr>
            <w:tcW w:w="3073"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System Integration </w:t>
            </w:r>
          </w:p>
          <w:p w:rsidR="00AA5FDA" w:rsidRPr="00317907" w:rsidRDefault="00AA5FDA" w:rsidP="00AA5FDA">
            <w:pPr>
              <w:pStyle w:val="ListParagraph"/>
              <w:numPr>
                <w:ilvl w:val="0"/>
                <w:numId w:val="22"/>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Fixed Network </w:t>
            </w:r>
          </w:p>
          <w:p w:rsidR="00AA5FDA" w:rsidRPr="00317907" w:rsidRDefault="00AA5FDA" w:rsidP="00AA5FDA">
            <w:pPr>
              <w:pStyle w:val="ListParagraph"/>
              <w:numPr>
                <w:ilvl w:val="0"/>
                <w:numId w:val="22"/>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Narrowband and Wideband</w:t>
            </w:r>
          </w:p>
        </w:tc>
      </w:tr>
      <w:tr w:rsidR="00AA5FDA" w:rsidRPr="00317907" w:rsidTr="00AB3304">
        <w:trPr>
          <w:tblCellSpacing w:w="15" w:type="dxa"/>
        </w:trPr>
        <w:tc>
          <w:tcPr>
            <w:tcW w:w="2365"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Cellular Telecommunication Network (JTS)</w:t>
            </w:r>
          </w:p>
        </w:tc>
        <w:tc>
          <w:tcPr>
            <w:tcW w:w="2380"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Cellular Telecommunication Operator</w:t>
            </w:r>
          </w:p>
        </w:tc>
        <w:tc>
          <w:tcPr>
            <w:tcW w:w="3073"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System Integration </w:t>
            </w:r>
          </w:p>
          <w:p w:rsidR="00AA5FDA" w:rsidRPr="00317907" w:rsidRDefault="00AA5FDA" w:rsidP="00AA5FDA">
            <w:pPr>
              <w:pStyle w:val="ListParagraph"/>
              <w:numPr>
                <w:ilvl w:val="0"/>
                <w:numId w:val="23"/>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Cellular Network </w:t>
            </w:r>
          </w:p>
          <w:p w:rsidR="00AA5FDA" w:rsidRPr="00317907" w:rsidRDefault="00AA5FDA" w:rsidP="00AA5FDA">
            <w:pPr>
              <w:pStyle w:val="ListParagraph"/>
              <w:numPr>
                <w:ilvl w:val="0"/>
                <w:numId w:val="23"/>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Narrowband and Wideband</w:t>
            </w:r>
          </w:p>
        </w:tc>
      </w:tr>
      <w:tr w:rsidR="00AA5FDA" w:rsidRPr="00317907" w:rsidTr="00AB3304">
        <w:trPr>
          <w:tblCellSpacing w:w="15" w:type="dxa"/>
        </w:trPr>
        <w:tc>
          <w:tcPr>
            <w:tcW w:w="2365"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Technology Integration Service (JIT)</w:t>
            </w:r>
          </w:p>
        </w:tc>
        <w:tc>
          <w:tcPr>
            <w:tcW w:w="2380"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Telecommunication Operator, Corporate &amp; Public</w:t>
            </w:r>
          </w:p>
        </w:tc>
        <w:tc>
          <w:tcPr>
            <w:tcW w:w="3073"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Original Products and Capability</w:t>
            </w:r>
          </w:p>
          <w:p w:rsidR="00AA5FDA" w:rsidRPr="00317907" w:rsidRDefault="00AA5FDA" w:rsidP="00AA5FDA">
            <w:pPr>
              <w:pStyle w:val="ListParagraph"/>
              <w:numPr>
                <w:ilvl w:val="0"/>
                <w:numId w:val="24"/>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Engineering Design </w:t>
            </w:r>
          </w:p>
          <w:p w:rsidR="00AA5FDA" w:rsidRPr="00317907" w:rsidRDefault="00AA5FDA" w:rsidP="00AA5FDA">
            <w:pPr>
              <w:pStyle w:val="ListParagraph"/>
              <w:numPr>
                <w:ilvl w:val="0"/>
                <w:numId w:val="24"/>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Network Management Tools </w:t>
            </w:r>
          </w:p>
          <w:p w:rsidR="00AA5FDA" w:rsidRPr="00317907" w:rsidRDefault="00AA5FDA" w:rsidP="00AA5FDA">
            <w:pPr>
              <w:pStyle w:val="ListParagraph"/>
              <w:numPr>
                <w:ilvl w:val="0"/>
                <w:numId w:val="24"/>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CPE (</w:t>
            </w:r>
            <w:r w:rsidRPr="00317907">
              <w:rPr>
                <w:rFonts w:ascii="Times New Roman" w:hAnsi="Times New Roman" w:cs="Times New Roman"/>
                <w:i/>
                <w:iCs/>
                <w:color w:val="000000" w:themeColor="text1"/>
              </w:rPr>
              <w:t>Customer Premises Equipment</w:t>
            </w:r>
            <w:r w:rsidRPr="00317907">
              <w:rPr>
                <w:rFonts w:ascii="Times New Roman" w:hAnsi="Times New Roman" w:cs="Times New Roman"/>
                <w:i/>
                <w:color w:val="000000" w:themeColor="text1"/>
              </w:rPr>
              <w:t xml:space="preserve">) </w:t>
            </w:r>
          </w:p>
          <w:p w:rsidR="00AA5FDA" w:rsidRPr="00317907" w:rsidRDefault="00AA5FDA" w:rsidP="00AA5FDA">
            <w:pPr>
              <w:pStyle w:val="ListParagraph"/>
              <w:numPr>
                <w:ilvl w:val="0"/>
                <w:numId w:val="24"/>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t>CME (</w:t>
            </w:r>
            <w:r w:rsidRPr="00317907">
              <w:rPr>
                <w:rFonts w:ascii="Times New Roman" w:hAnsi="Times New Roman" w:cs="Times New Roman"/>
                <w:i/>
                <w:iCs/>
                <w:color w:val="000000" w:themeColor="text1"/>
              </w:rPr>
              <w:t>Civil, Mechanical and Electrical</w:t>
            </w:r>
            <w:r w:rsidRPr="00317907">
              <w:rPr>
                <w:rFonts w:ascii="Times New Roman" w:hAnsi="Times New Roman" w:cs="Times New Roman"/>
                <w:i/>
                <w:color w:val="000000" w:themeColor="text1"/>
              </w:rPr>
              <w:t xml:space="preserve">) </w:t>
            </w:r>
          </w:p>
          <w:p w:rsidR="00AA5FDA" w:rsidRPr="00317907" w:rsidRDefault="00AA5FDA" w:rsidP="00AA5FDA">
            <w:pPr>
              <w:pStyle w:val="ListParagraph"/>
              <w:numPr>
                <w:ilvl w:val="0"/>
                <w:numId w:val="24"/>
              </w:numPr>
              <w:spacing w:after="0" w:line="360" w:lineRule="auto"/>
              <w:ind w:left="381" w:hanging="142"/>
              <w:rPr>
                <w:rFonts w:ascii="Times New Roman" w:hAnsi="Times New Roman" w:cs="Times New Roman"/>
                <w:i/>
                <w:color w:val="000000" w:themeColor="text1"/>
              </w:rPr>
            </w:pPr>
            <w:r w:rsidRPr="00317907">
              <w:rPr>
                <w:rFonts w:ascii="Times New Roman" w:hAnsi="Times New Roman" w:cs="Times New Roman"/>
                <w:i/>
                <w:color w:val="000000" w:themeColor="text1"/>
              </w:rPr>
              <w:lastRenderedPageBreak/>
              <w:t>Technology Solution</w:t>
            </w:r>
          </w:p>
        </w:tc>
      </w:tr>
      <w:tr w:rsidR="00AA5FDA" w:rsidRPr="00317907" w:rsidTr="00AB3304">
        <w:trPr>
          <w:tblCellSpacing w:w="15" w:type="dxa"/>
        </w:trPr>
        <w:tc>
          <w:tcPr>
            <w:tcW w:w="2365"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lastRenderedPageBreak/>
              <w:t>OutSide Plant (OSP)</w:t>
            </w:r>
          </w:p>
        </w:tc>
        <w:tc>
          <w:tcPr>
            <w:tcW w:w="2380"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Fixed &amp; Cellular Telecommunication Operator</w:t>
            </w:r>
          </w:p>
        </w:tc>
        <w:tc>
          <w:tcPr>
            <w:tcW w:w="3073" w:type="dxa"/>
            <w:tcBorders>
              <w:top w:val="outset" w:sz="6" w:space="0" w:color="auto"/>
              <w:left w:val="outset" w:sz="6" w:space="0" w:color="auto"/>
              <w:bottom w:val="outset" w:sz="6" w:space="0" w:color="auto"/>
              <w:right w:val="outset" w:sz="6" w:space="0" w:color="auto"/>
            </w:tcBorders>
            <w:hideMark/>
          </w:tcPr>
          <w:p w:rsidR="00AA5FDA" w:rsidRPr="00317907" w:rsidRDefault="00AA5FDA" w:rsidP="00AB3304">
            <w:pPr>
              <w:spacing w:after="0" w:line="360" w:lineRule="auto"/>
              <w:rPr>
                <w:rFonts w:ascii="Times New Roman" w:hAnsi="Times New Roman" w:cs="Times New Roman"/>
                <w:i/>
                <w:color w:val="000000" w:themeColor="text1"/>
              </w:rPr>
            </w:pPr>
            <w:r w:rsidRPr="00317907">
              <w:rPr>
                <w:rFonts w:ascii="Times New Roman" w:hAnsi="Times New Roman" w:cs="Times New Roman"/>
                <w:i/>
                <w:color w:val="000000" w:themeColor="text1"/>
              </w:rPr>
              <w:t>Installation &amp; Maintenance</w:t>
            </w:r>
          </w:p>
          <w:p w:rsidR="00AA5FDA" w:rsidRPr="00317907" w:rsidRDefault="00AA5FDA" w:rsidP="00AA5FDA">
            <w:pPr>
              <w:pStyle w:val="ListParagraph"/>
              <w:numPr>
                <w:ilvl w:val="0"/>
                <w:numId w:val="25"/>
              </w:numPr>
              <w:spacing w:after="0" w:line="360" w:lineRule="auto"/>
              <w:ind w:left="522" w:hanging="283"/>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Cabling/Wiring </w:t>
            </w:r>
          </w:p>
          <w:p w:rsidR="00AA5FDA" w:rsidRPr="00317907" w:rsidRDefault="00AA5FDA" w:rsidP="00AA5FDA">
            <w:pPr>
              <w:pStyle w:val="ListParagraph"/>
              <w:numPr>
                <w:ilvl w:val="0"/>
                <w:numId w:val="25"/>
              </w:numPr>
              <w:spacing w:after="0" w:line="360" w:lineRule="auto"/>
              <w:ind w:left="522" w:hanging="283"/>
              <w:rPr>
                <w:rFonts w:ascii="Times New Roman" w:hAnsi="Times New Roman" w:cs="Times New Roman"/>
                <w:i/>
                <w:color w:val="000000" w:themeColor="text1"/>
              </w:rPr>
            </w:pPr>
            <w:r w:rsidRPr="00317907">
              <w:rPr>
                <w:rFonts w:ascii="Times New Roman" w:hAnsi="Times New Roman" w:cs="Times New Roman"/>
                <w:i/>
                <w:color w:val="000000" w:themeColor="text1"/>
              </w:rPr>
              <w:t xml:space="preserve">Ducts, poles, towers, repeaters etc. </w:t>
            </w:r>
          </w:p>
          <w:p w:rsidR="00AA5FDA" w:rsidRPr="00317907" w:rsidRDefault="00AA5FDA" w:rsidP="00AA5FDA">
            <w:pPr>
              <w:pStyle w:val="ListParagraph"/>
              <w:numPr>
                <w:ilvl w:val="0"/>
                <w:numId w:val="25"/>
              </w:numPr>
              <w:spacing w:after="0" w:line="360" w:lineRule="auto"/>
              <w:ind w:left="522" w:hanging="283"/>
              <w:rPr>
                <w:rFonts w:ascii="Times New Roman" w:hAnsi="Times New Roman" w:cs="Times New Roman"/>
                <w:i/>
                <w:color w:val="000000" w:themeColor="text1"/>
              </w:rPr>
            </w:pPr>
            <w:r w:rsidRPr="00317907">
              <w:rPr>
                <w:rFonts w:ascii="Times New Roman" w:hAnsi="Times New Roman" w:cs="Times New Roman"/>
                <w:i/>
                <w:color w:val="000000" w:themeColor="text1"/>
              </w:rPr>
              <w:t>Fixed &amp; Cellular Network</w:t>
            </w:r>
          </w:p>
        </w:tc>
      </w:tr>
    </w:tbl>
    <w:p w:rsidR="00AA5FDA" w:rsidRPr="005E1D8D" w:rsidRDefault="00AA5FDA" w:rsidP="00AA5FDA">
      <w:pPr>
        <w:spacing w:after="0" w:line="480" w:lineRule="auto"/>
        <w:ind w:left="284"/>
        <w:rPr>
          <w:rFonts w:ascii="Times New Roman" w:hAnsi="Times New Roman" w:cs="Times New Roman"/>
          <w:color w:val="000000" w:themeColor="text1"/>
        </w:rPr>
      </w:pPr>
      <w:r w:rsidRPr="005E1D8D">
        <w:rPr>
          <w:rFonts w:ascii="Times New Roman" w:hAnsi="Times New Roman" w:cs="Times New Roman"/>
          <w:i/>
          <w:color w:val="000000" w:themeColor="text1"/>
        </w:rPr>
        <w:t xml:space="preserve">Sumber </w:t>
      </w:r>
      <w:r w:rsidRPr="005E1D8D">
        <w:rPr>
          <w:rFonts w:ascii="Times New Roman" w:hAnsi="Times New Roman" w:cs="Times New Roman"/>
          <w:color w:val="000000" w:themeColor="text1"/>
        </w:rPr>
        <w:t>:</w:t>
      </w:r>
      <w:r w:rsidRPr="005E1D8D">
        <w:rPr>
          <w:rFonts w:ascii="Times New Roman" w:hAnsi="Times New Roman" w:cs="Times New Roman"/>
          <w:i/>
          <w:color w:val="000000" w:themeColor="text1"/>
        </w:rPr>
        <w:t xml:space="preserve"> website</w:t>
      </w:r>
      <w:r w:rsidRPr="005E1D8D">
        <w:rPr>
          <w:rFonts w:ascii="Times New Roman" w:hAnsi="Times New Roman" w:cs="Times New Roman"/>
          <w:color w:val="000000" w:themeColor="text1"/>
        </w:rPr>
        <w:t xml:space="preserve"> PT INTI (Persero) Bandung</w:t>
      </w:r>
    </w:p>
    <w:p w:rsidR="00AA5FDA" w:rsidRPr="007C4A40" w:rsidRDefault="00AA5FDA" w:rsidP="00AA5FDA">
      <w:pPr>
        <w:pStyle w:val="ListParagraph"/>
        <w:spacing w:after="0" w:line="480" w:lineRule="auto"/>
        <w:rPr>
          <w:rFonts w:ascii="Times New Roman" w:hAnsi="Times New Roman" w:cs="Times New Roman"/>
          <w:color w:val="000000" w:themeColor="text1"/>
        </w:rPr>
      </w:pPr>
    </w:p>
    <w:p w:rsidR="00AA5FDA" w:rsidRPr="007C4A40" w:rsidRDefault="00AA5FDA" w:rsidP="00AA5FDA">
      <w:pPr>
        <w:spacing w:after="0" w:line="480" w:lineRule="auto"/>
        <w:ind w:hanging="1"/>
        <w:jc w:val="both"/>
        <w:rPr>
          <w:rFonts w:ascii="Times New Roman" w:hAnsi="Times New Roman" w:cs="Times New Roman"/>
          <w:color w:val="000000" w:themeColor="text1"/>
          <w:sz w:val="24"/>
          <w:szCs w:val="24"/>
          <w:u w:val="single"/>
        </w:rPr>
      </w:pPr>
      <w:r w:rsidRPr="007C4A40">
        <w:rPr>
          <w:rFonts w:ascii="Times New Roman" w:hAnsi="Times New Roman" w:cs="Times New Roman"/>
          <w:color w:val="000000" w:themeColor="text1"/>
          <w:sz w:val="24"/>
          <w:szCs w:val="24"/>
          <w:u w:val="single"/>
        </w:rPr>
        <w:t>Tujuan Perusahaan</w:t>
      </w:r>
    </w:p>
    <w:p w:rsidR="00AA5FDA" w:rsidRPr="007C4A40" w:rsidRDefault="00AA5FDA" w:rsidP="00AA5FDA">
      <w:pPr>
        <w:numPr>
          <w:ilvl w:val="0"/>
          <w:numId w:val="26"/>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Menjadi perusahaan yang memiliki kinerja baik, ditinjau dari perspektif keuangan pelanggan, proses internal, maupun organisasi dan sumber daya manusia.</w:t>
      </w:r>
    </w:p>
    <w:p w:rsidR="00AA5FDA" w:rsidRPr="007C4A40" w:rsidRDefault="00AA5FDA" w:rsidP="00AA5FDA">
      <w:pPr>
        <w:numPr>
          <w:ilvl w:val="0"/>
          <w:numId w:val="26"/>
        </w:numPr>
        <w:tabs>
          <w:tab w:val="clear" w:pos="720"/>
        </w:tabs>
        <w:spacing w:after="0" w:line="480" w:lineRule="auto"/>
        <w:ind w:left="567" w:hanging="425"/>
        <w:jc w:val="both"/>
        <w:rPr>
          <w:rFonts w:ascii="Times New Roman" w:hAnsi="Times New Roman" w:cs="Times New Roman"/>
          <w:color w:val="000000" w:themeColor="text1"/>
          <w:sz w:val="24"/>
          <w:szCs w:val="24"/>
          <w:lang w:val="fi-FI"/>
        </w:rPr>
      </w:pPr>
      <w:r w:rsidRPr="007C4A40">
        <w:rPr>
          <w:rFonts w:ascii="Times New Roman" w:hAnsi="Times New Roman" w:cs="Times New Roman"/>
          <w:color w:val="000000" w:themeColor="text1"/>
          <w:sz w:val="24"/>
          <w:szCs w:val="24"/>
          <w:lang w:val="fi-FI"/>
        </w:rPr>
        <w:t>Menjadi perusahaan yang memberikan kesejahteraan kepada karyawan.</w:t>
      </w:r>
    </w:p>
    <w:p w:rsidR="00AA5FDA" w:rsidRPr="007C4A40" w:rsidRDefault="00AA5FDA" w:rsidP="00AA5FDA">
      <w:pPr>
        <w:numPr>
          <w:ilvl w:val="0"/>
          <w:numId w:val="26"/>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Memberikan nilai tinggi untuk produk atau jasa kepada pelanggan.</w:t>
      </w:r>
    </w:p>
    <w:p w:rsidR="00AA5FDA" w:rsidRPr="007C4A40" w:rsidRDefault="00AA5FDA" w:rsidP="00AA5FDA">
      <w:pPr>
        <w:numPr>
          <w:ilvl w:val="0"/>
          <w:numId w:val="26"/>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Memberikan nilai kembali yang memadai atas saham.</w:t>
      </w:r>
    </w:p>
    <w:p w:rsidR="00AA5FDA" w:rsidRPr="007C4A40" w:rsidRDefault="00AA5FDA" w:rsidP="00AA5FDA">
      <w:pPr>
        <w:numPr>
          <w:ilvl w:val="0"/>
          <w:numId w:val="26"/>
        </w:numPr>
        <w:tabs>
          <w:tab w:val="clear" w:pos="720"/>
        </w:tabs>
        <w:spacing w:after="0" w:line="480" w:lineRule="auto"/>
        <w:ind w:left="567" w:hanging="425"/>
        <w:jc w:val="both"/>
        <w:rPr>
          <w:rFonts w:ascii="Times New Roman" w:hAnsi="Times New Roman" w:cs="Times New Roman"/>
          <w:color w:val="000000" w:themeColor="text1"/>
          <w:sz w:val="24"/>
          <w:szCs w:val="24"/>
        </w:rPr>
      </w:pPr>
      <w:r w:rsidRPr="007C4A40">
        <w:rPr>
          <w:rFonts w:ascii="Times New Roman" w:hAnsi="Times New Roman" w:cs="Times New Roman"/>
          <w:color w:val="000000" w:themeColor="text1"/>
          <w:sz w:val="24"/>
          <w:szCs w:val="24"/>
        </w:rPr>
        <w:t>Turut melaksanakan dan menunjang kebijaksanaan dan program pemerintah di bidang ekonomi dan pembangunan nasional pada umumnya dan pada khususnya di bidang industri telekomunikasi, elektronik dan informatika dengan memperhatikan prinsip-prinsip yang berlaku bagi Perseroan Terbatas.</w:t>
      </w:r>
    </w:p>
    <w:p w:rsidR="00AA5FDA" w:rsidRPr="007C4A40" w:rsidRDefault="00AA5FDA" w:rsidP="00AA5FDA">
      <w:pPr>
        <w:rPr>
          <w:rFonts w:ascii="Times New Roman" w:hAnsi="Times New Roman" w:cs="Times New Roman"/>
          <w:color w:val="000000" w:themeColor="text1"/>
        </w:rPr>
      </w:pPr>
    </w:p>
    <w:p w:rsidR="00AA5FDA" w:rsidRDefault="00AA5FDA" w:rsidP="00AA5FDA">
      <w:pPr>
        <w:rPr>
          <w:rFonts w:ascii="Times New Roman" w:hAnsi="Times New Roman" w:cs="Times New Roman"/>
          <w:color w:val="000000" w:themeColor="text1"/>
        </w:rPr>
      </w:pPr>
    </w:p>
    <w:p w:rsidR="00AA5FDA" w:rsidRDefault="00AA5FDA" w:rsidP="00AA5FDA">
      <w:pPr>
        <w:rPr>
          <w:rFonts w:ascii="Times New Roman" w:hAnsi="Times New Roman" w:cs="Times New Roman"/>
          <w:color w:val="000000" w:themeColor="text1"/>
        </w:rPr>
      </w:pPr>
    </w:p>
    <w:p w:rsidR="0010522F" w:rsidRDefault="0010522F"/>
    <w:sectPr w:rsidR="0010522F" w:rsidSect="002D08E5">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850" w:footer="850"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59A" w:rsidRDefault="0004559A" w:rsidP="002724CE">
      <w:pPr>
        <w:spacing w:after="0" w:line="240" w:lineRule="auto"/>
      </w:pPr>
      <w:r>
        <w:separator/>
      </w:r>
    </w:p>
  </w:endnote>
  <w:endnote w:type="continuationSeparator" w:id="1">
    <w:p w:rsidR="0004559A" w:rsidRDefault="0004559A" w:rsidP="00272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CE" w:rsidRDefault="00272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CE" w:rsidRDefault="002724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CE" w:rsidRPr="002724CE" w:rsidRDefault="002724CE" w:rsidP="002724CE">
    <w:pPr>
      <w:pStyle w:val="Footer"/>
      <w:jc w:val="center"/>
      <w:rPr>
        <w:rFonts w:ascii="Times New Roman" w:hAnsi="Times New Roman" w:cs="Times New Roman"/>
        <w:sz w:val="24"/>
        <w:szCs w:val="24"/>
      </w:rPr>
    </w:pPr>
    <w:r w:rsidRPr="002724CE">
      <w:rPr>
        <w:rFonts w:ascii="Times New Roman" w:hAnsi="Times New Roman" w:cs="Times New Roman"/>
        <w:sz w:val="24"/>
        <w:szCs w:val="24"/>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59A" w:rsidRDefault="0004559A" w:rsidP="002724CE">
      <w:pPr>
        <w:spacing w:after="0" w:line="240" w:lineRule="auto"/>
      </w:pPr>
      <w:r>
        <w:separator/>
      </w:r>
    </w:p>
  </w:footnote>
  <w:footnote w:type="continuationSeparator" w:id="1">
    <w:p w:rsidR="0004559A" w:rsidRDefault="0004559A" w:rsidP="002724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CE" w:rsidRDefault="002724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71"/>
      <w:docPartObj>
        <w:docPartGallery w:val="Page Numbers (Top of Page)"/>
        <w:docPartUnique/>
      </w:docPartObj>
    </w:sdtPr>
    <w:sdtEndPr>
      <w:rPr>
        <w:rFonts w:ascii="Times New Roman" w:hAnsi="Times New Roman" w:cs="Times New Roman"/>
        <w:sz w:val="24"/>
        <w:szCs w:val="24"/>
      </w:rPr>
    </w:sdtEndPr>
    <w:sdtContent>
      <w:p w:rsidR="002724CE" w:rsidRPr="002724CE" w:rsidRDefault="002724CE">
        <w:pPr>
          <w:pStyle w:val="Header"/>
          <w:jc w:val="right"/>
          <w:rPr>
            <w:rFonts w:ascii="Times New Roman" w:hAnsi="Times New Roman" w:cs="Times New Roman"/>
            <w:sz w:val="24"/>
            <w:szCs w:val="24"/>
          </w:rPr>
        </w:pPr>
        <w:r w:rsidRPr="002724CE">
          <w:rPr>
            <w:rFonts w:ascii="Times New Roman" w:hAnsi="Times New Roman" w:cs="Times New Roman"/>
            <w:sz w:val="24"/>
            <w:szCs w:val="24"/>
          </w:rPr>
          <w:fldChar w:fldCharType="begin"/>
        </w:r>
        <w:r w:rsidRPr="002724CE">
          <w:rPr>
            <w:rFonts w:ascii="Times New Roman" w:hAnsi="Times New Roman" w:cs="Times New Roman"/>
            <w:sz w:val="24"/>
            <w:szCs w:val="24"/>
          </w:rPr>
          <w:instrText xml:space="preserve"> PAGE   \* MERGEFORMAT </w:instrText>
        </w:r>
        <w:r w:rsidRPr="002724CE">
          <w:rPr>
            <w:rFonts w:ascii="Times New Roman" w:hAnsi="Times New Roman" w:cs="Times New Roman"/>
            <w:sz w:val="24"/>
            <w:szCs w:val="24"/>
          </w:rPr>
          <w:fldChar w:fldCharType="separate"/>
        </w:r>
        <w:r w:rsidR="002D08E5">
          <w:rPr>
            <w:rFonts w:ascii="Times New Roman" w:hAnsi="Times New Roman" w:cs="Times New Roman"/>
            <w:noProof/>
            <w:sz w:val="24"/>
            <w:szCs w:val="24"/>
          </w:rPr>
          <w:t>7</w:t>
        </w:r>
        <w:r w:rsidRPr="002724CE">
          <w:rPr>
            <w:rFonts w:ascii="Times New Roman" w:hAnsi="Times New Roman" w:cs="Times New Roman"/>
            <w:sz w:val="24"/>
            <w:szCs w:val="24"/>
          </w:rPr>
          <w:fldChar w:fldCharType="end"/>
        </w:r>
      </w:p>
    </w:sdtContent>
  </w:sdt>
  <w:p w:rsidR="002724CE" w:rsidRDefault="002724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00"/>
      <w:docPartObj>
        <w:docPartGallery w:val="Page Numbers (Top of Page)"/>
        <w:docPartUnique/>
      </w:docPartObj>
    </w:sdtPr>
    <w:sdtContent>
      <w:p w:rsidR="002D08E5" w:rsidRDefault="002D08E5">
        <w:pPr>
          <w:pStyle w:val="Header"/>
          <w:jc w:val="right"/>
        </w:pPr>
      </w:p>
    </w:sdtContent>
  </w:sdt>
  <w:p w:rsidR="002724CE" w:rsidRDefault="002724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E6A"/>
    <w:multiLevelType w:val="multilevel"/>
    <w:tmpl w:val="FBF6CA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635EE8"/>
    <w:multiLevelType w:val="hybridMultilevel"/>
    <w:tmpl w:val="7C58C974"/>
    <w:lvl w:ilvl="0" w:tplc="F75E940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E1E10"/>
    <w:multiLevelType w:val="hybridMultilevel"/>
    <w:tmpl w:val="620267E8"/>
    <w:lvl w:ilvl="0" w:tplc="04090019">
      <w:start w:val="1"/>
      <w:numFmt w:val="lowerLetter"/>
      <w:lvlText w:val="%1."/>
      <w:lvlJc w:val="left"/>
      <w:pPr>
        <w:tabs>
          <w:tab w:val="num" w:pos="720"/>
        </w:tabs>
        <w:ind w:left="720" w:hanging="360"/>
      </w:pPr>
      <w:rPr>
        <w:rFonts w:hint="default"/>
      </w:rPr>
    </w:lvl>
    <w:lvl w:ilvl="1" w:tplc="F47A7916">
      <w:start w:val="2"/>
      <w:numFmt w:val="upperRoman"/>
      <w:lvlText w:val="%2."/>
      <w:lvlJc w:val="left"/>
      <w:pPr>
        <w:tabs>
          <w:tab w:val="num" w:pos="1800"/>
        </w:tabs>
        <w:ind w:left="1800" w:hanging="720"/>
      </w:pPr>
      <w:rPr>
        <w:rFonts w:hint="default"/>
      </w:rPr>
    </w:lvl>
    <w:lvl w:ilvl="2" w:tplc="2DC8B20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F819AC"/>
    <w:multiLevelType w:val="hybridMultilevel"/>
    <w:tmpl w:val="0AE662AE"/>
    <w:lvl w:ilvl="0" w:tplc="5CF6AB60">
      <w:start w:val="1"/>
      <w:numFmt w:val="bullet"/>
      <w:lvlText w:val=""/>
      <w:lvlJc w:val="left"/>
      <w:pPr>
        <w:ind w:left="1429" w:hanging="360"/>
      </w:pPr>
      <w:rPr>
        <w:rFonts w:ascii="Symbol" w:hAnsi="Symbol" w:hint="default"/>
      </w:rPr>
    </w:lvl>
    <w:lvl w:ilvl="1" w:tplc="276CA472" w:tentative="1">
      <w:start w:val="1"/>
      <w:numFmt w:val="bullet"/>
      <w:lvlText w:val="o"/>
      <w:lvlJc w:val="left"/>
      <w:pPr>
        <w:ind w:left="2149" w:hanging="360"/>
      </w:pPr>
      <w:rPr>
        <w:rFonts w:ascii="Courier New" w:hAnsi="Courier New" w:cs="Courier New" w:hint="default"/>
      </w:rPr>
    </w:lvl>
    <w:lvl w:ilvl="2" w:tplc="1628662A" w:tentative="1">
      <w:start w:val="1"/>
      <w:numFmt w:val="bullet"/>
      <w:lvlText w:val=""/>
      <w:lvlJc w:val="left"/>
      <w:pPr>
        <w:ind w:left="2869" w:hanging="360"/>
      </w:pPr>
      <w:rPr>
        <w:rFonts w:ascii="Wingdings" w:hAnsi="Wingdings" w:hint="default"/>
      </w:rPr>
    </w:lvl>
    <w:lvl w:ilvl="3" w:tplc="B3369916" w:tentative="1">
      <w:start w:val="1"/>
      <w:numFmt w:val="bullet"/>
      <w:lvlText w:val=""/>
      <w:lvlJc w:val="left"/>
      <w:pPr>
        <w:ind w:left="3589" w:hanging="360"/>
      </w:pPr>
      <w:rPr>
        <w:rFonts w:ascii="Symbol" w:hAnsi="Symbol" w:hint="default"/>
      </w:rPr>
    </w:lvl>
    <w:lvl w:ilvl="4" w:tplc="58DE9522" w:tentative="1">
      <w:start w:val="1"/>
      <w:numFmt w:val="bullet"/>
      <w:lvlText w:val="o"/>
      <w:lvlJc w:val="left"/>
      <w:pPr>
        <w:ind w:left="4309" w:hanging="360"/>
      </w:pPr>
      <w:rPr>
        <w:rFonts w:ascii="Courier New" w:hAnsi="Courier New" w:cs="Courier New" w:hint="default"/>
      </w:rPr>
    </w:lvl>
    <w:lvl w:ilvl="5" w:tplc="AD92587A" w:tentative="1">
      <w:start w:val="1"/>
      <w:numFmt w:val="bullet"/>
      <w:lvlText w:val=""/>
      <w:lvlJc w:val="left"/>
      <w:pPr>
        <w:ind w:left="5029" w:hanging="360"/>
      </w:pPr>
      <w:rPr>
        <w:rFonts w:ascii="Wingdings" w:hAnsi="Wingdings" w:hint="default"/>
      </w:rPr>
    </w:lvl>
    <w:lvl w:ilvl="6" w:tplc="B01A89F4" w:tentative="1">
      <w:start w:val="1"/>
      <w:numFmt w:val="bullet"/>
      <w:lvlText w:val=""/>
      <w:lvlJc w:val="left"/>
      <w:pPr>
        <w:ind w:left="5749" w:hanging="360"/>
      </w:pPr>
      <w:rPr>
        <w:rFonts w:ascii="Symbol" w:hAnsi="Symbol" w:hint="default"/>
      </w:rPr>
    </w:lvl>
    <w:lvl w:ilvl="7" w:tplc="F4E6BC84" w:tentative="1">
      <w:start w:val="1"/>
      <w:numFmt w:val="bullet"/>
      <w:lvlText w:val="o"/>
      <w:lvlJc w:val="left"/>
      <w:pPr>
        <w:ind w:left="6469" w:hanging="360"/>
      </w:pPr>
      <w:rPr>
        <w:rFonts w:ascii="Courier New" w:hAnsi="Courier New" w:cs="Courier New" w:hint="default"/>
      </w:rPr>
    </w:lvl>
    <w:lvl w:ilvl="8" w:tplc="CB784052" w:tentative="1">
      <w:start w:val="1"/>
      <w:numFmt w:val="bullet"/>
      <w:lvlText w:val=""/>
      <w:lvlJc w:val="left"/>
      <w:pPr>
        <w:ind w:left="7189" w:hanging="360"/>
      </w:pPr>
      <w:rPr>
        <w:rFonts w:ascii="Wingdings" w:hAnsi="Wingdings" w:hint="default"/>
      </w:rPr>
    </w:lvl>
  </w:abstractNum>
  <w:abstractNum w:abstractNumId="4">
    <w:nsid w:val="1B50746F"/>
    <w:multiLevelType w:val="hybridMultilevel"/>
    <w:tmpl w:val="FE26C5D6"/>
    <w:lvl w:ilvl="0" w:tplc="C62E815E">
      <w:start w:val="1"/>
      <w:numFmt w:val="bullet"/>
      <w:lvlText w:val=""/>
      <w:lvlJc w:val="righ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230D5EC3"/>
    <w:multiLevelType w:val="hybridMultilevel"/>
    <w:tmpl w:val="40406B00"/>
    <w:lvl w:ilvl="0" w:tplc="04090001">
      <w:start w:val="1"/>
      <w:numFmt w:val="decimal"/>
      <w:lvlText w:val="%1."/>
      <w:lvlJc w:val="left"/>
      <w:pPr>
        <w:ind w:left="1996" w:hanging="360"/>
      </w:pPr>
      <w:rPr>
        <w:rFonts w:hint="default"/>
      </w:rPr>
    </w:lvl>
    <w:lvl w:ilvl="1" w:tplc="04090003" w:tentative="1">
      <w:start w:val="1"/>
      <w:numFmt w:val="lowerLetter"/>
      <w:lvlText w:val="%2."/>
      <w:lvlJc w:val="left"/>
      <w:pPr>
        <w:ind w:left="2716" w:hanging="360"/>
      </w:pPr>
    </w:lvl>
    <w:lvl w:ilvl="2" w:tplc="04090005" w:tentative="1">
      <w:start w:val="1"/>
      <w:numFmt w:val="lowerRoman"/>
      <w:lvlText w:val="%3."/>
      <w:lvlJc w:val="right"/>
      <w:pPr>
        <w:ind w:left="3436" w:hanging="180"/>
      </w:pPr>
    </w:lvl>
    <w:lvl w:ilvl="3" w:tplc="04090001" w:tentative="1">
      <w:start w:val="1"/>
      <w:numFmt w:val="decimal"/>
      <w:lvlText w:val="%4."/>
      <w:lvlJc w:val="left"/>
      <w:pPr>
        <w:ind w:left="4156" w:hanging="360"/>
      </w:pPr>
    </w:lvl>
    <w:lvl w:ilvl="4" w:tplc="04090003" w:tentative="1">
      <w:start w:val="1"/>
      <w:numFmt w:val="lowerLetter"/>
      <w:lvlText w:val="%5."/>
      <w:lvlJc w:val="left"/>
      <w:pPr>
        <w:ind w:left="4876" w:hanging="360"/>
      </w:pPr>
    </w:lvl>
    <w:lvl w:ilvl="5" w:tplc="04090005" w:tentative="1">
      <w:start w:val="1"/>
      <w:numFmt w:val="lowerRoman"/>
      <w:lvlText w:val="%6."/>
      <w:lvlJc w:val="right"/>
      <w:pPr>
        <w:ind w:left="5596" w:hanging="180"/>
      </w:pPr>
    </w:lvl>
    <w:lvl w:ilvl="6" w:tplc="04090001" w:tentative="1">
      <w:start w:val="1"/>
      <w:numFmt w:val="decimal"/>
      <w:lvlText w:val="%7."/>
      <w:lvlJc w:val="left"/>
      <w:pPr>
        <w:ind w:left="6316" w:hanging="360"/>
      </w:pPr>
    </w:lvl>
    <w:lvl w:ilvl="7" w:tplc="04090003" w:tentative="1">
      <w:start w:val="1"/>
      <w:numFmt w:val="lowerLetter"/>
      <w:lvlText w:val="%8."/>
      <w:lvlJc w:val="left"/>
      <w:pPr>
        <w:ind w:left="7036" w:hanging="360"/>
      </w:pPr>
    </w:lvl>
    <w:lvl w:ilvl="8" w:tplc="04090005" w:tentative="1">
      <w:start w:val="1"/>
      <w:numFmt w:val="lowerRoman"/>
      <w:lvlText w:val="%9."/>
      <w:lvlJc w:val="right"/>
      <w:pPr>
        <w:ind w:left="7756" w:hanging="180"/>
      </w:pPr>
    </w:lvl>
  </w:abstractNum>
  <w:abstractNum w:abstractNumId="6">
    <w:nsid w:val="241C7AFC"/>
    <w:multiLevelType w:val="hybridMultilevel"/>
    <w:tmpl w:val="E138CDDE"/>
    <w:lvl w:ilvl="0" w:tplc="57F0F580">
      <w:start w:val="1"/>
      <w:numFmt w:val="bullet"/>
      <w:lvlText w:val=""/>
      <w:lvlJc w:val="left"/>
      <w:pPr>
        <w:ind w:left="1429" w:hanging="360"/>
      </w:pPr>
      <w:rPr>
        <w:rFonts w:ascii="Symbol" w:hAnsi="Symbol" w:hint="default"/>
      </w:rPr>
    </w:lvl>
    <w:lvl w:ilvl="1" w:tplc="04090019" w:tentative="1">
      <w:start w:val="1"/>
      <w:numFmt w:val="bullet"/>
      <w:lvlText w:val="o"/>
      <w:lvlJc w:val="left"/>
      <w:pPr>
        <w:ind w:left="2149" w:hanging="360"/>
      </w:pPr>
      <w:rPr>
        <w:rFonts w:ascii="Courier New" w:hAnsi="Courier New" w:cs="Courier New" w:hint="default"/>
      </w:rPr>
    </w:lvl>
    <w:lvl w:ilvl="2" w:tplc="0409001B" w:tentative="1">
      <w:start w:val="1"/>
      <w:numFmt w:val="bullet"/>
      <w:lvlText w:val=""/>
      <w:lvlJc w:val="left"/>
      <w:pPr>
        <w:ind w:left="2869" w:hanging="360"/>
      </w:pPr>
      <w:rPr>
        <w:rFonts w:ascii="Wingdings" w:hAnsi="Wingdings" w:hint="default"/>
      </w:rPr>
    </w:lvl>
    <w:lvl w:ilvl="3" w:tplc="0409000F" w:tentative="1">
      <w:start w:val="1"/>
      <w:numFmt w:val="bullet"/>
      <w:lvlText w:val=""/>
      <w:lvlJc w:val="left"/>
      <w:pPr>
        <w:ind w:left="3589" w:hanging="360"/>
      </w:pPr>
      <w:rPr>
        <w:rFonts w:ascii="Symbol" w:hAnsi="Symbol" w:hint="default"/>
      </w:rPr>
    </w:lvl>
    <w:lvl w:ilvl="4" w:tplc="04090019" w:tentative="1">
      <w:start w:val="1"/>
      <w:numFmt w:val="bullet"/>
      <w:lvlText w:val="o"/>
      <w:lvlJc w:val="left"/>
      <w:pPr>
        <w:ind w:left="4309" w:hanging="360"/>
      </w:pPr>
      <w:rPr>
        <w:rFonts w:ascii="Courier New" w:hAnsi="Courier New" w:cs="Courier New" w:hint="default"/>
      </w:rPr>
    </w:lvl>
    <w:lvl w:ilvl="5" w:tplc="0409001B" w:tentative="1">
      <w:start w:val="1"/>
      <w:numFmt w:val="bullet"/>
      <w:lvlText w:val=""/>
      <w:lvlJc w:val="left"/>
      <w:pPr>
        <w:ind w:left="5029" w:hanging="360"/>
      </w:pPr>
      <w:rPr>
        <w:rFonts w:ascii="Wingdings" w:hAnsi="Wingdings" w:hint="default"/>
      </w:rPr>
    </w:lvl>
    <w:lvl w:ilvl="6" w:tplc="0409000F" w:tentative="1">
      <w:start w:val="1"/>
      <w:numFmt w:val="bullet"/>
      <w:lvlText w:val=""/>
      <w:lvlJc w:val="left"/>
      <w:pPr>
        <w:ind w:left="5749" w:hanging="360"/>
      </w:pPr>
      <w:rPr>
        <w:rFonts w:ascii="Symbol" w:hAnsi="Symbol" w:hint="default"/>
      </w:rPr>
    </w:lvl>
    <w:lvl w:ilvl="7" w:tplc="04090019" w:tentative="1">
      <w:start w:val="1"/>
      <w:numFmt w:val="bullet"/>
      <w:lvlText w:val="o"/>
      <w:lvlJc w:val="left"/>
      <w:pPr>
        <w:ind w:left="6469" w:hanging="360"/>
      </w:pPr>
      <w:rPr>
        <w:rFonts w:ascii="Courier New" w:hAnsi="Courier New" w:cs="Courier New" w:hint="default"/>
      </w:rPr>
    </w:lvl>
    <w:lvl w:ilvl="8" w:tplc="0409001B" w:tentative="1">
      <w:start w:val="1"/>
      <w:numFmt w:val="bullet"/>
      <w:lvlText w:val=""/>
      <w:lvlJc w:val="left"/>
      <w:pPr>
        <w:ind w:left="7189" w:hanging="360"/>
      </w:pPr>
      <w:rPr>
        <w:rFonts w:ascii="Wingdings" w:hAnsi="Wingdings" w:hint="default"/>
      </w:rPr>
    </w:lvl>
  </w:abstractNum>
  <w:abstractNum w:abstractNumId="7">
    <w:nsid w:val="266C3D0B"/>
    <w:multiLevelType w:val="multilevel"/>
    <w:tmpl w:val="0B18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A62BB"/>
    <w:multiLevelType w:val="hybridMultilevel"/>
    <w:tmpl w:val="D6D666B8"/>
    <w:lvl w:ilvl="0" w:tplc="0D281FBC">
      <w:start w:val="1"/>
      <w:numFmt w:val="upperRoman"/>
      <w:lvlText w:val="%1."/>
      <w:lvlJc w:val="left"/>
      <w:pPr>
        <w:tabs>
          <w:tab w:val="num" w:pos="720"/>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4C1631"/>
    <w:multiLevelType w:val="hybridMultilevel"/>
    <w:tmpl w:val="320A15D6"/>
    <w:lvl w:ilvl="0" w:tplc="C62E81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8927C0"/>
    <w:multiLevelType w:val="hybridMultilevel"/>
    <w:tmpl w:val="62D4BE5C"/>
    <w:lvl w:ilvl="0" w:tplc="450ADDE2">
      <w:start w:val="1"/>
      <w:numFmt w:val="bullet"/>
      <w:lvlText w:val=""/>
      <w:lvlJc w:val="left"/>
      <w:pPr>
        <w:ind w:left="1353" w:hanging="360"/>
      </w:pPr>
      <w:rPr>
        <w:rFonts w:ascii="Symbol" w:hAnsi="Symbol" w:hint="default"/>
      </w:rPr>
    </w:lvl>
    <w:lvl w:ilvl="1" w:tplc="D94E4736" w:tentative="1">
      <w:start w:val="1"/>
      <w:numFmt w:val="bullet"/>
      <w:lvlText w:val="o"/>
      <w:lvlJc w:val="left"/>
      <w:pPr>
        <w:ind w:left="2073" w:hanging="360"/>
      </w:pPr>
      <w:rPr>
        <w:rFonts w:ascii="Courier New" w:hAnsi="Courier New" w:cs="Courier New" w:hint="default"/>
      </w:rPr>
    </w:lvl>
    <w:lvl w:ilvl="2" w:tplc="2E72554C" w:tentative="1">
      <w:start w:val="1"/>
      <w:numFmt w:val="bullet"/>
      <w:lvlText w:val=""/>
      <w:lvlJc w:val="left"/>
      <w:pPr>
        <w:ind w:left="2793" w:hanging="360"/>
      </w:pPr>
      <w:rPr>
        <w:rFonts w:ascii="Wingdings" w:hAnsi="Wingdings" w:hint="default"/>
      </w:rPr>
    </w:lvl>
    <w:lvl w:ilvl="3" w:tplc="C6484B64" w:tentative="1">
      <w:start w:val="1"/>
      <w:numFmt w:val="bullet"/>
      <w:lvlText w:val=""/>
      <w:lvlJc w:val="left"/>
      <w:pPr>
        <w:ind w:left="3513" w:hanging="360"/>
      </w:pPr>
      <w:rPr>
        <w:rFonts w:ascii="Symbol" w:hAnsi="Symbol" w:hint="default"/>
      </w:rPr>
    </w:lvl>
    <w:lvl w:ilvl="4" w:tplc="BB761F54" w:tentative="1">
      <w:start w:val="1"/>
      <w:numFmt w:val="bullet"/>
      <w:lvlText w:val="o"/>
      <w:lvlJc w:val="left"/>
      <w:pPr>
        <w:ind w:left="4233" w:hanging="360"/>
      </w:pPr>
      <w:rPr>
        <w:rFonts w:ascii="Courier New" w:hAnsi="Courier New" w:cs="Courier New" w:hint="default"/>
      </w:rPr>
    </w:lvl>
    <w:lvl w:ilvl="5" w:tplc="1A0CB202" w:tentative="1">
      <w:start w:val="1"/>
      <w:numFmt w:val="bullet"/>
      <w:lvlText w:val=""/>
      <w:lvlJc w:val="left"/>
      <w:pPr>
        <w:ind w:left="4953" w:hanging="360"/>
      </w:pPr>
      <w:rPr>
        <w:rFonts w:ascii="Wingdings" w:hAnsi="Wingdings" w:hint="default"/>
      </w:rPr>
    </w:lvl>
    <w:lvl w:ilvl="6" w:tplc="A1C8E2AA" w:tentative="1">
      <w:start w:val="1"/>
      <w:numFmt w:val="bullet"/>
      <w:lvlText w:val=""/>
      <w:lvlJc w:val="left"/>
      <w:pPr>
        <w:ind w:left="5673" w:hanging="360"/>
      </w:pPr>
      <w:rPr>
        <w:rFonts w:ascii="Symbol" w:hAnsi="Symbol" w:hint="default"/>
      </w:rPr>
    </w:lvl>
    <w:lvl w:ilvl="7" w:tplc="3B3A8776" w:tentative="1">
      <w:start w:val="1"/>
      <w:numFmt w:val="bullet"/>
      <w:lvlText w:val="o"/>
      <w:lvlJc w:val="left"/>
      <w:pPr>
        <w:ind w:left="6393" w:hanging="360"/>
      </w:pPr>
      <w:rPr>
        <w:rFonts w:ascii="Courier New" w:hAnsi="Courier New" w:cs="Courier New" w:hint="default"/>
      </w:rPr>
    </w:lvl>
    <w:lvl w:ilvl="8" w:tplc="1CF2E31E" w:tentative="1">
      <w:start w:val="1"/>
      <w:numFmt w:val="bullet"/>
      <w:lvlText w:val=""/>
      <w:lvlJc w:val="left"/>
      <w:pPr>
        <w:ind w:left="7113" w:hanging="360"/>
      </w:pPr>
      <w:rPr>
        <w:rFonts w:ascii="Wingdings" w:hAnsi="Wingdings" w:hint="default"/>
      </w:rPr>
    </w:lvl>
  </w:abstractNum>
  <w:abstractNum w:abstractNumId="11">
    <w:nsid w:val="39E30389"/>
    <w:multiLevelType w:val="hybridMultilevel"/>
    <w:tmpl w:val="8E0CF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5455B5"/>
    <w:multiLevelType w:val="hybridMultilevel"/>
    <w:tmpl w:val="80B64B16"/>
    <w:lvl w:ilvl="0" w:tplc="79D0BDAE">
      <w:start w:val="1"/>
      <w:numFmt w:val="bullet"/>
      <w:lvlText w:val="o"/>
      <w:lvlJc w:val="left"/>
      <w:pPr>
        <w:ind w:left="2149" w:hanging="360"/>
      </w:pPr>
      <w:rPr>
        <w:rFonts w:ascii="Courier New" w:hAnsi="Courier New" w:cs="Courier New" w:hint="default"/>
      </w:rPr>
    </w:lvl>
    <w:lvl w:ilvl="1" w:tplc="2EFA8186" w:tentative="1">
      <w:start w:val="1"/>
      <w:numFmt w:val="bullet"/>
      <w:lvlText w:val="o"/>
      <w:lvlJc w:val="left"/>
      <w:pPr>
        <w:ind w:left="2869" w:hanging="360"/>
      </w:pPr>
      <w:rPr>
        <w:rFonts w:ascii="Courier New" w:hAnsi="Courier New" w:cs="Courier New" w:hint="default"/>
      </w:rPr>
    </w:lvl>
    <w:lvl w:ilvl="2" w:tplc="66BE2486" w:tentative="1">
      <w:start w:val="1"/>
      <w:numFmt w:val="bullet"/>
      <w:lvlText w:val=""/>
      <w:lvlJc w:val="left"/>
      <w:pPr>
        <w:ind w:left="3589" w:hanging="360"/>
      </w:pPr>
      <w:rPr>
        <w:rFonts w:ascii="Wingdings" w:hAnsi="Wingdings" w:hint="default"/>
      </w:rPr>
    </w:lvl>
    <w:lvl w:ilvl="3" w:tplc="846A4D4C" w:tentative="1">
      <w:start w:val="1"/>
      <w:numFmt w:val="bullet"/>
      <w:lvlText w:val=""/>
      <w:lvlJc w:val="left"/>
      <w:pPr>
        <w:ind w:left="4309" w:hanging="360"/>
      </w:pPr>
      <w:rPr>
        <w:rFonts w:ascii="Symbol" w:hAnsi="Symbol" w:hint="default"/>
      </w:rPr>
    </w:lvl>
    <w:lvl w:ilvl="4" w:tplc="CF2C6B72" w:tentative="1">
      <w:start w:val="1"/>
      <w:numFmt w:val="bullet"/>
      <w:lvlText w:val="o"/>
      <w:lvlJc w:val="left"/>
      <w:pPr>
        <w:ind w:left="5029" w:hanging="360"/>
      </w:pPr>
      <w:rPr>
        <w:rFonts w:ascii="Courier New" w:hAnsi="Courier New" w:cs="Courier New" w:hint="default"/>
      </w:rPr>
    </w:lvl>
    <w:lvl w:ilvl="5" w:tplc="89D404AA" w:tentative="1">
      <w:start w:val="1"/>
      <w:numFmt w:val="bullet"/>
      <w:lvlText w:val=""/>
      <w:lvlJc w:val="left"/>
      <w:pPr>
        <w:ind w:left="5749" w:hanging="360"/>
      </w:pPr>
      <w:rPr>
        <w:rFonts w:ascii="Wingdings" w:hAnsi="Wingdings" w:hint="default"/>
      </w:rPr>
    </w:lvl>
    <w:lvl w:ilvl="6" w:tplc="3184E1E4" w:tentative="1">
      <w:start w:val="1"/>
      <w:numFmt w:val="bullet"/>
      <w:lvlText w:val=""/>
      <w:lvlJc w:val="left"/>
      <w:pPr>
        <w:ind w:left="6469" w:hanging="360"/>
      </w:pPr>
      <w:rPr>
        <w:rFonts w:ascii="Symbol" w:hAnsi="Symbol" w:hint="default"/>
      </w:rPr>
    </w:lvl>
    <w:lvl w:ilvl="7" w:tplc="6F302720" w:tentative="1">
      <w:start w:val="1"/>
      <w:numFmt w:val="bullet"/>
      <w:lvlText w:val="o"/>
      <w:lvlJc w:val="left"/>
      <w:pPr>
        <w:ind w:left="7189" w:hanging="360"/>
      </w:pPr>
      <w:rPr>
        <w:rFonts w:ascii="Courier New" w:hAnsi="Courier New" w:cs="Courier New" w:hint="default"/>
      </w:rPr>
    </w:lvl>
    <w:lvl w:ilvl="8" w:tplc="509E28F0" w:tentative="1">
      <w:start w:val="1"/>
      <w:numFmt w:val="bullet"/>
      <w:lvlText w:val=""/>
      <w:lvlJc w:val="left"/>
      <w:pPr>
        <w:ind w:left="7909" w:hanging="360"/>
      </w:pPr>
      <w:rPr>
        <w:rFonts w:ascii="Wingdings" w:hAnsi="Wingdings" w:hint="default"/>
      </w:rPr>
    </w:lvl>
  </w:abstractNum>
  <w:abstractNum w:abstractNumId="13">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B8A389B"/>
    <w:multiLevelType w:val="hybridMultilevel"/>
    <w:tmpl w:val="C0FE82F8"/>
    <w:lvl w:ilvl="0" w:tplc="D12050B6">
      <w:start w:val="1"/>
      <w:numFmt w:val="bullet"/>
      <w:lvlText w:val=""/>
      <w:lvlJc w:val="left"/>
      <w:pPr>
        <w:ind w:left="1778" w:hanging="360"/>
      </w:pPr>
      <w:rPr>
        <w:rFonts w:ascii="Symbol" w:hAnsi="Symbol" w:hint="default"/>
      </w:rPr>
    </w:lvl>
    <w:lvl w:ilvl="1" w:tplc="C3589852" w:tentative="1">
      <w:start w:val="1"/>
      <w:numFmt w:val="bullet"/>
      <w:lvlText w:val="o"/>
      <w:lvlJc w:val="left"/>
      <w:pPr>
        <w:ind w:left="2498" w:hanging="360"/>
      </w:pPr>
      <w:rPr>
        <w:rFonts w:ascii="Courier New" w:hAnsi="Courier New" w:cs="Courier New" w:hint="default"/>
      </w:rPr>
    </w:lvl>
    <w:lvl w:ilvl="2" w:tplc="F6303F38" w:tentative="1">
      <w:start w:val="1"/>
      <w:numFmt w:val="bullet"/>
      <w:lvlText w:val=""/>
      <w:lvlJc w:val="left"/>
      <w:pPr>
        <w:ind w:left="3218" w:hanging="360"/>
      </w:pPr>
      <w:rPr>
        <w:rFonts w:ascii="Wingdings" w:hAnsi="Wingdings" w:hint="default"/>
      </w:rPr>
    </w:lvl>
    <w:lvl w:ilvl="3" w:tplc="9D321ED6" w:tentative="1">
      <w:start w:val="1"/>
      <w:numFmt w:val="bullet"/>
      <w:lvlText w:val=""/>
      <w:lvlJc w:val="left"/>
      <w:pPr>
        <w:ind w:left="3938" w:hanging="360"/>
      </w:pPr>
      <w:rPr>
        <w:rFonts w:ascii="Symbol" w:hAnsi="Symbol" w:hint="default"/>
      </w:rPr>
    </w:lvl>
    <w:lvl w:ilvl="4" w:tplc="3EF2580E" w:tentative="1">
      <w:start w:val="1"/>
      <w:numFmt w:val="bullet"/>
      <w:lvlText w:val="o"/>
      <w:lvlJc w:val="left"/>
      <w:pPr>
        <w:ind w:left="4658" w:hanging="360"/>
      </w:pPr>
      <w:rPr>
        <w:rFonts w:ascii="Courier New" w:hAnsi="Courier New" w:cs="Courier New" w:hint="default"/>
      </w:rPr>
    </w:lvl>
    <w:lvl w:ilvl="5" w:tplc="6810C458" w:tentative="1">
      <w:start w:val="1"/>
      <w:numFmt w:val="bullet"/>
      <w:lvlText w:val=""/>
      <w:lvlJc w:val="left"/>
      <w:pPr>
        <w:ind w:left="5378" w:hanging="360"/>
      </w:pPr>
      <w:rPr>
        <w:rFonts w:ascii="Wingdings" w:hAnsi="Wingdings" w:hint="default"/>
      </w:rPr>
    </w:lvl>
    <w:lvl w:ilvl="6" w:tplc="F6863E36" w:tentative="1">
      <w:start w:val="1"/>
      <w:numFmt w:val="bullet"/>
      <w:lvlText w:val=""/>
      <w:lvlJc w:val="left"/>
      <w:pPr>
        <w:ind w:left="6098" w:hanging="360"/>
      </w:pPr>
      <w:rPr>
        <w:rFonts w:ascii="Symbol" w:hAnsi="Symbol" w:hint="default"/>
      </w:rPr>
    </w:lvl>
    <w:lvl w:ilvl="7" w:tplc="EC7A8C6E" w:tentative="1">
      <w:start w:val="1"/>
      <w:numFmt w:val="bullet"/>
      <w:lvlText w:val="o"/>
      <w:lvlJc w:val="left"/>
      <w:pPr>
        <w:ind w:left="6818" w:hanging="360"/>
      </w:pPr>
      <w:rPr>
        <w:rFonts w:ascii="Courier New" w:hAnsi="Courier New" w:cs="Courier New" w:hint="default"/>
      </w:rPr>
    </w:lvl>
    <w:lvl w:ilvl="8" w:tplc="E196E74E" w:tentative="1">
      <w:start w:val="1"/>
      <w:numFmt w:val="bullet"/>
      <w:lvlText w:val=""/>
      <w:lvlJc w:val="left"/>
      <w:pPr>
        <w:ind w:left="7538" w:hanging="360"/>
      </w:pPr>
      <w:rPr>
        <w:rFonts w:ascii="Wingdings" w:hAnsi="Wingdings" w:hint="default"/>
      </w:rPr>
    </w:lvl>
  </w:abstractNum>
  <w:abstractNum w:abstractNumId="15">
    <w:nsid w:val="519335E1"/>
    <w:multiLevelType w:val="singleLevel"/>
    <w:tmpl w:val="FC0866B8"/>
    <w:lvl w:ilvl="0">
      <w:start w:val="1"/>
      <w:numFmt w:val="decimal"/>
      <w:lvlText w:val="%1."/>
      <w:lvlJc w:val="left"/>
      <w:pPr>
        <w:tabs>
          <w:tab w:val="num" w:pos="864"/>
        </w:tabs>
        <w:ind w:left="864" w:hanging="360"/>
      </w:pPr>
      <w:rPr>
        <w:rFonts w:hint="default"/>
      </w:rPr>
    </w:lvl>
  </w:abstractNum>
  <w:abstractNum w:abstractNumId="16">
    <w:nsid w:val="54435C96"/>
    <w:multiLevelType w:val="hybridMultilevel"/>
    <w:tmpl w:val="00B0C62E"/>
    <w:lvl w:ilvl="0" w:tplc="C8BED5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5D758A8"/>
    <w:multiLevelType w:val="hybridMultilevel"/>
    <w:tmpl w:val="E3C0DFF6"/>
    <w:lvl w:ilvl="0" w:tplc="436ABAB0">
      <w:start w:val="1"/>
      <w:numFmt w:val="bullet"/>
      <w:lvlText w:val=""/>
      <w:lvlJc w:val="left"/>
      <w:pPr>
        <w:ind w:left="1440" w:hanging="360"/>
      </w:pPr>
      <w:rPr>
        <w:rFonts w:ascii="Symbol" w:hAnsi="Symbol" w:hint="default"/>
      </w:rPr>
    </w:lvl>
    <w:lvl w:ilvl="1" w:tplc="65028E10" w:tentative="1">
      <w:start w:val="1"/>
      <w:numFmt w:val="bullet"/>
      <w:lvlText w:val="o"/>
      <w:lvlJc w:val="left"/>
      <w:pPr>
        <w:ind w:left="2160" w:hanging="360"/>
      </w:pPr>
      <w:rPr>
        <w:rFonts w:ascii="Courier New" w:hAnsi="Courier New" w:cs="Courier New" w:hint="default"/>
      </w:rPr>
    </w:lvl>
    <w:lvl w:ilvl="2" w:tplc="94EA3C32" w:tentative="1">
      <w:start w:val="1"/>
      <w:numFmt w:val="bullet"/>
      <w:lvlText w:val=""/>
      <w:lvlJc w:val="left"/>
      <w:pPr>
        <w:ind w:left="2880" w:hanging="360"/>
      </w:pPr>
      <w:rPr>
        <w:rFonts w:ascii="Wingdings" w:hAnsi="Wingdings" w:hint="default"/>
      </w:rPr>
    </w:lvl>
    <w:lvl w:ilvl="3" w:tplc="BF3E31B0" w:tentative="1">
      <w:start w:val="1"/>
      <w:numFmt w:val="bullet"/>
      <w:lvlText w:val=""/>
      <w:lvlJc w:val="left"/>
      <w:pPr>
        <w:ind w:left="3600" w:hanging="360"/>
      </w:pPr>
      <w:rPr>
        <w:rFonts w:ascii="Symbol" w:hAnsi="Symbol" w:hint="default"/>
      </w:rPr>
    </w:lvl>
    <w:lvl w:ilvl="4" w:tplc="8822E706" w:tentative="1">
      <w:start w:val="1"/>
      <w:numFmt w:val="bullet"/>
      <w:lvlText w:val="o"/>
      <w:lvlJc w:val="left"/>
      <w:pPr>
        <w:ind w:left="4320" w:hanging="360"/>
      </w:pPr>
      <w:rPr>
        <w:rFonts w:ascii="Courier New" w:hAnsi="Courier New" w:cs="Courier New" w:hint="default"/>
      </w:rPr>
    </w:lvl>
    <w:lvl w:ilvl="5" w:tplc="5D284410" w:tentative="1">
      <w:start w:val="1"/>
      <w:numFmt w:val="bullet"/>
      <w:lvlText w:val=""/>
      <w:lvlJc w:val="left"/>
      <w:pPr>
        <w:ind w:left="5040" w:hanging="360"/>
      </w:pPr>
      <w:rPr>
        <w:rFonts w:ascii="Wingdings" w:hAnsi="Wingdings" w:hint="default"/>
      </w:rPr>
    </w:lvl>
    <w:lvl w:ilvl="6" w:tplc="B0CC0B7E" w:tentative="1">
      <w:start w:val="1"/>
      <w:numFmt w:val="bullet"/>
      <w:lvlText w:val=""/>
      <w:lvlJc w:val="left"/>
      <w:pPr>
        <w:ind w:left="5760" w:hanging="360"/>
      </w:pPr>
      <w:rPr>
        <w:rFonts w:ascii="Symbol" w:hAnsi="Symbol" w:hint="default"/>
      </w:rPr>
    </w:lvl>
    <w:lvl w:ilvl="7" w:tplc="53FAF0EE" w:tentative="1">
      <w:start w:val="1"/>
      <w:numFmt w:val="bullet"/>
      <w:lvlText w:val="o"/>
      <w:lvlJc w:val="left"/>
      <w:pPr>
        <w:ind w:left="6480" w:hanging="360"/>
      </w:pPr>
      <w:rPr>
        <w:rFonts w:ascii="Courier New" w:hAnsi="Courier New" w:cs="Courier New" w:hint="default"/>
      </w:rPr>
    </w:lvl>
    <w:lvl w:ilvl="8" w:tplc="9CA2697E" w:tentative="1">
      <w:start w:val="1"/>
      <w:numFmt w:val="bullet"/>
      <w:lvlText w:val=""/>
      <w:lvlJc w:val="left"/>
      <w:pPr>
        <w:ind w:left="7200" w:hanging="360"/>
      </w:pPr>
      <w:rPr>
        <w:rFonts w:ascii="Wingdings" w:hAnsi="Wingdings" w:hint="default"/>
      </w:rPr>
    </w:lvl>
  </w:abstractNum>
  <w:abstractNum w:abstractNumId="18">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6FE136C"/>
    <w:multiLevelType w:val="hybridMultilevel"/>
    <w:tmpl w:val="7C180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1D2E6C"/>
    <w:multiLevelType w:val="hybridMultilevel"/>
    <w:tmpl w:val="313C45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5FF87482"/>
    <w:multiLevelType w:val="hybridMultilevel"/>
    <w:tmpl w:val="FC26F512"/>
    <w:lvl w:ilvl="0" w:tplc="C62E81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B0730F7"/>
    <w:multiLevelType w:val="hybridMultilevel"/>
    <w:tmpl w:val="84DA1224"/>
    <w:lvl w:ilvl="0" w:tplc="66928B68">
      <w:start w:val="1"/>
      <w:numFmt w:val="bullet"/>
      <w:lvlText w:val=""/>
      <w:lvlJc w:val="left"/>
      <w:pPr>
        <w:ind w:left="1571" w:hanging="360"/>
      </w:pPr>
      <w:rPr>
        <w:rFonts w:ascii="Symbol" w:hAnsi="Symbol" w:hint="default"/>
      </w:rPr>
    </w:lvl>
    <w:lvl w:ilvl="1" w:tplc="BB1818B8" w:tentative="1">
      <w:start w:val="1"/>
      <w:numFmt w:val="bullet"/>
      <w:lvlText w:val="o"/>
      <w:lvlJc w:val="left"/>
      <w:pPr>
        <w:ind w:left="2291" w:hanging="360"/>
      </w:pPr>
      <w:rPr>
        <w:rFonts w:ascii="Courier New" w:hAnsi="Courier New" w:cs="Courier New" w:hint="default"/>
      </w:rPr>
    </w:lvl>
    <w:lvl w:ilvl="2" w:tplc="AEC404F6" w:tentative="1">
      <w:start w:val="1"/>
      <w:numFmt w:val="bullet"/>
      <w:lvlText w:val=""/>
      <w:lvlJc w:val="left"/>
      <w:pPr>
        <w:ind w:left="3011" w:hanging="360"/>
      </w:pPr>
      <w:rPr>
        <w:rFonts w:ascii="Wingdings" w:hAnsi="Wingdings" w:hint="default"/>
      </w:rPr>
    </w:lvl>
    <w:lvl w:ilvl="3" w:tplc="B5BEEAF8" w:tentative="1">
      <w:start w:val="1"/>
      <w:numFmt w:val="bullet"/>
      <w:lvlText w:val=""/>
      <w:lvlJc w:val="left"/>
      <w:pPr>
        <w:ind w:left="3731" w:hanging="360"/>
      </w:pPr>
      <w:rPr>
        <w:rFonts w:ascii="Symbol" w:hAnsi="Symbol" w:hint="default"/>
      </w:rPr>
    </w:lvl>
    <w:lvl w:ilvl="4" w:tplc="EAAC818E" w:tentative="1">
      <w:start w:val="1"/>
      <w:numFmt w:val="bullet"/>
      <w:lvlText w:val="o"/>
      <w:lvlJc w:val="left"/>
      <w:pPr>
        <w:ind w:left="4451" w:hanging="360"/>
      </w:pPr>
      <w:rPr>
        <w:rFonts w:ascii="Courier New" w:hAnsi="Courier New" w:cs="Courier New" w:hint="default"/>
      </w:rPr>
    </w:lvl>
    <w:lvl w:ilvl="5" w:tplc="8AF8F0C6" w:tentative="1">
      <w:start w:val="1"/>
      <w:numFmt w:val="bullet"/>
      <w:lvlText w:val=""/>
      <w:lvlJc w:val="left"/>
      <w:pPr>
        <w:ind w:left="5171" w:hanging="360"/>
      </w:pPr>
      <w:rPr>
        <w:rFonts w:ascii="Wingdings" w:hAnsi="Wingdings" w:hint="default"/>
      </w:rPr>
    </w:lvl>
    <w:lvl w:ilvl="6" w:tplc="8320E210" w:tentative="1">
      <w:start w:val="1"/>
      <w:numFmt w:val="bullet"/>
      <w:lvlText w:val=""/>
      <w:lvlJc w:val="left"/>
      <w:pPr>
        <w:ind w:left="5891" w:hanging="360"/>
      </w:pPr>
      <w:rPr>
        <w:rFonts w:ascii="Symbol" w:hAnsi="Symbol" w:hint="default"/>
      </w:rPr>
    </w:lvl>
    <w:lvl w:ilvl="7" w:tplc="125E189C" w:tentative="1">
      <w:start w:val="1"/>
      <w:numFmt w:val="bullet"/>
      <w:lvlText w:val="o"/>
      <w:lvlJc w:val="left"/>
      <w:pPr>
        <w:ind w:left="6611" w:hanging="360"/>
      </w:pPr>
      <w:rPr>
        <w:rFonts w:ascii="Courier New" w:hAnsi="Courier New" w:cs="Courier New" w:hint="default"/>
      </w:rPr>
    </w:lvl>
    <w:lvl w:ilvl="8" w:tplc="7A3A8844" w:tentative="1">
      <w:start w:val="1"/>
      <w:numFmt w:val="bullet"/>
      <w:lvlText w:val=""/>
      <w:lvlJc w:val="left"/>
      <w:pPr>
        <w:ind w:left="7331" w:hanging="360"/>
      </w:pPr>
      <w:rPr>
        <w:rFonts w:ascii="Wingdings" w:hAnsi="Wingdings" w:hint="default"/>
      </w:rPr>
    </w:lvl>
  </w:abstractNum>
  <w:abstractNum w:abstractNumId="24">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BBE0167"/>
    <w:multiLevelType w:val="hybridMultilevel"/>
    <w:tmpl w:val="DA7C49AA"/>
    <w:lvl w:ilvl="0" w:tplc="C62E815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23"/>
  </w:num>
  <w:num w:numId="6">
    <w:abstractNumId w:val="3"/>
  </w:num>
  <w:num w:numId="7">
    <w:abstractNumId w:val="12"/>
  </w:num>
  <w:num w:numId="8">
    <w:abstractNumId w:val="7"/>
  </w:num>
  <w:num w:numId="9">
    <w:abstractNumId w:val="17"/>
  </w:num>
  <w:num w:numId="10">
    <w:abstractNumId w:val="14"/>
  </w:num>
  <w:num w:numId="11">
    <w:abstractNumId w:val="15"/>
  </w:num>
  <w:num w:numId="12">
    <w:abstractNumId w:val="8"/>
  </w:num>
  <w:num w:numId="13">
    <w:abstractNumId w:val="11"/>
  </w:num>
  <w:num w:numId="14">
    <w:abstractNumId w:val="19"/>
  </w:num>
  <w:num w:numId="15">
    <w:abstractNumId w:val="16"/>
  </w:num>
  <w:num w:numId="16">
    <w:abstractNumId w:val="24"/>
  </w:num>
  <w:num w:numId="17">
    <w:abstractNumId w:val="13"/>
  </w:num>
  <w:num w:numId="18">
    <w:abstractNumId w:val="22"/>
  </w:num>
  <w:num w:numId="19">
    <w:abstractNumId w:val="18"/>
  </w:num>
  <w:num w:numId="20">
    <w:abstractNumId w:val="2"/>
  </w:num>
  <w:num w:numId="21">
    <w:abstractNumId w:val="20"/>
  </w:num>
  <w:num w:numId="22">
    <w:abstractNumId w:val="4"/>
  </w:num>
  <w:num w:numId="23">
    <w:abstractNumId w:val="21"/>
  </w:num>
  <w:num w:numId="24">
    <w:abstractNumId w:val="9"/>
  </w:num>
  <w:num w:numId="25">
    <w:abstractNumId w:val="2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A5FDA"/>
    <w:rsid w:val="0004559A"/>
    <w:rsid w:val="0010522F"/>
    <w:rsid w:val="001F2591"/>
    <w:rsid w:val="002724CE"/>
    <w:rsid w:val="002D08E5"/>
    <w:rsid w:val="00AA5FDA"/>
    <w:rsid w:val="00CE4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4" type="connector" idref="#_x0000_s1071"/>
        <o:r id="V:Rule45" type="connector" idref="#_x0000_s1028"/>
        <o:r id="V:Rule46" type="connector" idref="#_x0000_s1051"/>
        <o:r id="V:Rule47" type="connector" idref="#_x0000_s1057"/>
        <o:r id="V:Rule48" type="connector" idref="#_x0000_s1027"/>
        <o:r id="V:Rule49" type="connector" idref="#_x0000_s1067"/>
        <o:r id="V:Rule50" type="connector" idref="#_x0000_s1093"/>
        <o:r id="V:Rule51" type="connector" idref="#_x0000_s1085"/>
        <o:r id="V:Rule52" type="connector" idref="#_x0000_s1089"/>
        <o:r id="V:Rule53" type="connector" idref="#_x0000_s1029"/>
        <o:r id="V:Rule54" type="connector" idref="#_x0000_s1086"/>
        <o:r id="V:Rule55" type="connector" idref="#_x0000_s1104"/>
        <o:r id="V:Rule56" type="connector" idref="#_x0000_s1038"/>
        <o:r id="V:Rule57" type="connector" idref="#_x0000_s1042"/>
        <o:r id="V:Rule58" type="connector" idref="#_x0000_s1064"/>
        <o:r id="V:Rule59" type="connector" idref="#_x0000_s1046"/>
        <o:r id="V:Rule60" type="connector" idref="#_x0000_s1088"/>
        <o:r id="V:Rule61" type="connector" idref="#_x0000_s1077"/>
        <o:r id="V:Rule62" type="connector" idref="#_x0000_s1083"/>
        <o:r id="V:Rule63" type="connector" idref="#_x0000_s1102"/>
        <o:r id="V:Rule64" type="connector" idref="#_x0000_s1110"/>
        <o:r id="V:Rule65" type="connector" idref="#_x0000_s1069"/>
        <o:r id="V:Rule66" type="connector" idref="#_x0000_s1076"/>
        <o:r id="V:Rule67" type="connector" idref="#_x0000_s1040"/>
        <o:r id="V:Rule68" type="connector" idref="#_x0000_s1079"/>
        <o:r id="V:Rule69" type="connector" idref="#_x0000_s1075"/>
        <o:r id="V:Rule70" type="connector" idref="#_x0000_s1094"/>
        <o:r id="V:Rule71" type="connector" idref="#_x0000_s1039"/>
        <o:r id="V:Rule72" type="connector" idref="#_x0000_s1107"/>
        <o:r id="V:Rule73" type="connector" idref="#_x0000_s1065"/>
        <o:r id="V:Rule74" type="connector" idref="#_x0000_s1059"/>
        <o:r id="V:Rule75" type="connector" idref="#_x0000_s1052"/>
        <o:r id="V:Rule76" type="connector" idref="#_x0000_s1055"/>
        <o:r id="V:Rule77" type="connector" idref="#_x0000_s1053"/>
        <o:r id="V:Rule78" type="connector" idref="#_x0000_s1026"/>
        <o:r id="V:Rule79" type="connector" idref="#_x0000_s1044"/>
        <o:r id="V:Rule80" type="connector" idref="#_x0000_s1101"/>
        <o:r id="V:Rule81" type="connector" idref="#_x0000_s1063"/>
        <o:r id="V:Rule82" type="connector" idref="#_x0000_s1082"/>
        <o:r id="V:Rule83" type="connector" idref="#_x0000_s1087"/>
        <o:r id="V:Rule84" type="connector" idref="#_x0000_s1048"/>
        <o:r id="V:Rule85" type="connector" idref="#_x0000_s1066"/>
        <o:r id="V:Rule86"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DA"/>
  </w:style>
  <w:style w:type="paragraph" w:styleId="Heading1">
    <w:name w:val="heading 1"/>
    <w:basedOn w:val="Normal"/>
    <w:next w:val="Normal"/>
    <w:link w:val="Heading1Char"/>
    <w:uiPriority w:val="9"/>
    <w:qFormat/>
    <w:rsid w:val="00AA5F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A5F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A5F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A5F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5F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5F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AA5FDA"/>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A5FDA"/>
    <w:pPr>
      <w:ind w:left="720"/>
      <w:contextualSpacing/>
    </w:pPr>
  </w:style>
  <w:style w:type="paragraph" w:styleId="NormalWeb">
    <w:name w:val="Normal (Web)"/>
    <w:basedOn w:val="Normal"/>
    <w:uiPriority w:val="99"/>
    <w:semiHidden/>
    <w:unhideWhenUsed/>
    <w:rsid w:val="00AA5F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A5FDA"/>
    <w:pPr>
      <w:tabs>
        <w:tab w:val="center" w:pos="4320"/>
        <w:tab w:val="right" w:pos="8640"/>
      </w:tabs>
      <w:spacing w:after="0" w:line="240" w:lineRule="auto"/>
    </w:pPr>
    <w:rPr>
      <w:rFonts w:ascii="Arial" w:eastAsia="Times New Roman" w:hAnsi="Arial" w:cs="Arial"/>
      <w:szCs w:val="20"/>
    </w:rPr>
  </w:style>
  <w:style w:type="character" w:customStyle="1" w:styleId="HeaderChar">
    <w:name w:val="Header Char"/>
    <w:basedOn w:val="DefaultParagraphFont"/>
    <w:link w:val="Header"/>
    <w:uiPriority w:val="99"/>
    <w:rsid w:val="00AA5FDA"/>
    <w:rPr>
      <w:rFonts w:ascii="Arial" w:eastAsia="Times New Roman" w:hAnsi="Arial" w:cs="Arial"/>
      <w:szCs w:val="20"/>
    </w:rPr>
  </w:style>
  <w:style w:type="paragraph" w:styleId="BodyTextIndent">
    <w:name w:val="Body Text Indent"/>
    <w:basedOn w:val="Normal"/>
    <w:link w:val="BodyTextIndentChar"/>
    <w:rsid w:val="00AA5FDA"/>
    <w:pPr>
      <w:spacing w:after="0" w:line="240" w:lineRule="auto"/>
      <w:ind w:left="288"/>
      <w:jc w:val="both"/>
    </w:pPr>
    <w:rPr>
      <w:rFonts w:ascii="Arial" w:eastAsia="Times New Roman" w:hAnsi="Arial" w:cs="Arial"/>
      <w:sz w:val="20"/>
      <w:szCs w:val="20"/>
    </w:rPr>
  </w:style>
  <w:style w:type="character" w:customStyle="1" w:styleId="BodyTextIndentChar">
    <w:name w:val="Body Text Indent Char"/>
    <w:basedOn w:val="DefaultParagraphFont"/>
    <w:link w:val="BodyTextIndent"/>
    <w:rsid w:val="00AA5FDA"/>
    <w:rPr>
      <w:rFonts w:ascii="Arial" w:eastAsia="Times New Roman" w:hAnsi="Arial" w:cs="Arial"/>
      <w:sz w:val="20"/>
      <w:szCs w:val="20"/>
    </w:rPr>
  </w:style>
  <w:style w:type="paragraph" w:styleId="BlockText">
    <w:name w:val="Block Text"/>
    <w:basedOn w:val="Normal"/>
    <w:rsid w:val="00AA5FDA"/>
    <w:pPr>
      <w:spacing w:after="0" w:line="240" w:lineRule="auto"/>
      <w:ind w:left="360" w:right="-511"/>
      <w:jc w:val="both"/>
    </w:pPr>
    <w:rPr>
      <w:rFonts w:ascii="Arial" w:eastAsia="Times New Roman" w:hAnsi="Arial" w:cs="Arial"/>
      <w:color w:val="000000"/>
      <w:sz w:val="20"/>
      <w:szCs w:val="20"/>
    </w:rPr>
  </w:style>
  <w:style w:type="paragraph" w:styleId="Footer">
    <w:name w:val="footer"/>
    <w:basedOn w:val="Normal"/>
    <w:link w:val="FooterChar"/>
    <w:uiPriority w:val="99"/>
    <w:semiHidden/>
    <w:unhideWhenUsed/>
    <w:rsid w:val="002724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24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2248</Words>
  <Characters>12815</Characters>
  <Application>Microsoft Office Word</Application>
  <DocSecurity>0</DocSecurity>
  <Lines>106</Lines>
  <Paragraphs>30</Paragraphs>
  <ScaleCrop>false</ScaleCrop>
  <Company>Kodok Ijo</Company>
  <LinksUpToDate>false</LinksUpToDate>
  <CharactersWithSpaces>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Nuni</dc:creator>
  <cp:keywords/>
  <dc:description/>
  <cp:lastModifiedBy>Nuni</cp:lastModifiedBy>
  <cp:revision>3</cp:revision>
  <dcterms:created xsi:type="dcterms:W3CDTF">2009-12-17T01:09:00Z</dcterms:created>
  <dcterms:modified xsi:type="dcterms:W3CDTF">2009-12-17T01:48:00Z</dcterms:modified>
</cp:coreProperties>
</file>