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DD" w:rsidRDefault="005950DD" w:rsidP="005950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5950DD" w:rsidRPr="00FE5633" w:rsidRDefault="005950DD" w:rsidP="005950D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633">
        <w:rPr>
          <w:rFonts w:ascii="Times New Roman" w:hAnsi="Times New Roman" w:cs="Times New Roman"/>
          <w:b/>
          <w:sz w:val="24"/>
          <w:szCs w:val="24"/>
        </w:rPr>
        <w:t>PELAKSANAAN KERJA PRAKTEK</w:t>
      </w:r>
    </w:p>
    <w:p w:rsidR="005950DD" w:rsidRPr="005A754A" w:rsidRDefault="005950DD" w:rsidP="005950DD">
      <w:pPr>
        <w:pStyle w:val="ListParagraph"/>
        <w:numPr>
          <w:ilvl w:val="1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5950DD" w:rsidRDefault="005950DD" w:rsidP="005950DD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bank,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Pr="00F671E0" w:rsidRDefault="005950DD" w:rsidP="005950DD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AJB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Bumiputera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54A">
        <w:rPr>
          <w:rFonts w:ascii="Times New Roman" w:hAnsi="Times New Roman" w:cs="Times New Roman"/>
          <w:b/>
          <w:sz w:val="24"/>
          <w:szCs w:val="24"/>
        </w:rPr>
        <w:t xml:space="preserve">3.2.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5950DD" w:rsidRDefault="005950DD" w:rsidP="005950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(AJB) BUMIPUTERA 1912,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0DD" w:rsidRDefault="005950DD" w:rsidP="005950D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mencocokkan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Pr="0095682B" w:rsidRDefault="005950DD" w:rsidP="005950DD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0DD" w:rsidRDefault="005950DD" w:rsidP="005950DD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5A7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754A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5950DD" w:rsidRDefault="005950DD" w:rsidP="005950DD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0DD" w:rsidRPr="00134F83" w:rsidRDefault="005950DD" w:rsidP="005950D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Pinjaman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Polis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Asuransi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Jiwa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Bersama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(AJB) BUMIPUTERA 1912</w:t>
      </w:r>
    </w:p>
    <w:p w:rsidR="005950DD" w:rsidRDefault="005950DD" w:rsidP="005950D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71E0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E0">
        <w:rPr>
          <w:rFonts w:ascii="Times New Roman" w:hAnsi="Times New Roman" w:cs="Times New Roman"/>
          <w:sz w:val="24"/>
          <w:szCs w:val="24"/>
        </w:rPr>
        <w:t>inforce</w:t>
      </w:r>
      <w:proofErr w:type="spellEnd"/>
      <w:r w:rsidRPr="00F671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50DD" w:rsidRDefault="005950DD" w:rsidP="005950D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0DD" w:rsidRPr="00B54B45" w:rsidRDefault="005950DD" w:rsidP="005950D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44C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C744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C744C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Pinjaman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Polis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Asuransi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Jiwa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F83">
        <w:rPr>
          <w:rFonts w:ascii="Times New Roman" w:hAnsi="Times New Roman" w:cs="Times New Roman"/>
          <w:b/>
          <w:sz w:val="24"/>
          <w:szCs w:val="24"/>
        </w:rPr>
        <w:t>Bersama</w:t>
      </w:r>
      <w:proofErr w:type="spellEnd"/>
      <w:r w:rsidRPr="00134F83">
        <w:rPr>
          <w:rFonts w:ascii="Times New Roman" w:hAnsi="Times New Roman" w:cs="Times New Roman"/>
          <w:b/>
          <w:sz w:val="24"/>
          <w:szCs w:val="24"/>
        </w:rPr>
        <w:t xml:space="preserve"> (AJB) BUMIPUTERA 1912</w:t>
      </w:r>
    </w:p>
    <w:p w:rsidR="005950DD" w:rsidRDefault="005950DD" w:rsidP="005950D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0DD" w:rsidRDefault="005950DD" w:rsidP="005950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Polis.</w:t>
      </w:r>
    </w:p>
    <w:p w:rsidR="005950DD" w:rsidRDefault="005950DD" w:rsidP="005950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KTP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Polis.</w:t>
      </w:r>
    </w:p>
    <w:p w:rsidR="005950DD" w:rsidRDefault="005950DD" w:rsidP="005950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Polis.</w:t>
      </w:r>
    </w:p>
    <w:p w:rsidR="005950DD" w:rsidRDefault="005950DD" w:rsidP="005950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50DD" w:rsidRPr="00B54B45" w:rsidRDefault="005950DD" w:rsidP="005950D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4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5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45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B54B45"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 w:rsidRPr="00B54B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4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5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B4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54B45">
        <w:rPr>
          <w:rFonts w:ascii="Times New Roman" w:hAnsi="Times New Roman" w:cs="Times New Roman"/>
          <w:sz w:val="24"/>
          <w:szCs w:val="24"/>
        </w:rPr>
        <w:t>:</w:t>
      </w:r>
    </w:p>
    <w:p w:rsidR="005950DD" w:rsidRPr="0014506C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</w:p>
    <w:p w:rsidR="005950DD" w:rsidRPr="00AE1F0B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rupiah.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rupiah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US Dollar/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 Dollar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950DD" w:rsidRDefault="005950DD" w:rsidP="005950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1979,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Angsuran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AJB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Bumiputera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1912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(lima)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1½%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pertanggungan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dikurangkan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1981.</w:t>
      </w:r>
    </w:p>
    <w:p w:rsidR="005950DD" w:rsidRDefault="005950DD" w:rsidP="005950D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950DD" w:rsidRDefault="005950DD" w:rsidP="005950DD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4919">
        <w:rPr>
          <w:rFonts w:ascii="Times New Roman" w:hAnsi="Times New Roman" w:cs="Times New Roman"/>
          <w:b/>
          <w:sz w:val="24"/>
          <w:szCs w:val="24"/>
        </w:rPr>
        <w:t>Kendala</w:t>
      </w:r>
      <w:proofErr w:type="spellEnd"/>
      <w:r w:rsidRPr="0014491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44919">
        <w:rPr>
          <w:rFonts w:ascii="Times New Roman" w:hAnsi="Times New Roman" w:cs="Times New Roman"/>
          <w:b/>
          <w:sz w:val="24"/>
          <w:szCs w:val="24"/>
        </w:rPr>
        <w:t>dihadapi</w:t>
      </w:r>
      <w:proofErr w:type="spellEnd"/>
      <w:r w:rsidRPr="0014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919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14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919">
        <w:rPr>
          <w:rFonts w:ascii="Times New Roman" w:hAnsi="Times New Roman" w:cs="Times New Roman"/>
          <w:b/>
          <w:sz w:val="24"/>
          <w:szCs w:val="24"/>
        </w:rPr>
        <w:t>Asuransi</w:t>
      </w:r>
      <w:proofErr w:type="spellEnd"/>
      <w:r w:rsidRPr="0014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919">
        <w:rPr>
          <w:rFonts w:ascii="Times New Roman" w:hAnsi="Times New Roman" w:cs="Times New Roman"/>
          <w:b/>
          <w:sz w:val="24"/>
          <w:szCs w:val="24"/>
        </w:rPr>
        <w:t>Jiwa</w:t>
      </w:r>
      <w:proofErr w:type="spellEnd"/>
      <w:r w:rsidRPr="00144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919">
        <w:rPr>
          <w:rFonts w:ascii="Times New Roman" w:hAnsi="Times New Roman" w:cs="Times New Roman"/>
          <w:b/>
          <w:sz w:val="24"/>
          <w:szCs w:val="24"/>
        </w:rPr>
        <w:t>Bersama</w:t>
      </w:r>
      <w:proofErr w:type="spellEnd"/>
      <w:r w:rsidRPr="00144919">
        <w:rPr>
          <w:rFonts w:ascii="Times New Roman" w:hAnsi="Times New Roman" w:cs="Times New Roman"/>
          <w:b/>
          <w:sz w:val="24"/>
          <w:szCs w:val="24"/>
        </w:rPr>
        <w:t xml:space="preserve"> (AJB) BUMIPUTERA 191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5950DD" w:rsidRDefault="005950DD" w:rsidP="005950D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919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14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14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0DD" w:rsidRDefault="005950DD" w:rsidP="005950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A56A50">
        <w:rPr>
          <w:rFonts w:ascii="Times New Roman" w:hAnsi="Times New Roman" w:cs="Times New Roman"/>
          <w:sz w:val="24"/>
          <w:szCs w:val="24"/>
        </w:rPr>
        <w:t>asabah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mencairan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dananya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memprosesnya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0DD" w:rsidRDefault="005950DD" w:rsidP="005950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A5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lengkapnya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Polis. </w:t>
      </w:r>
    </w:p>
    <w:p w:rsidR="005950DD" w:rsidRDefault="005950DD" w:rsidP="005950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A50">
        <w:rPr>
          <w:rFonts w:ascii="Times New Roman" w:hAnsi="Times New Roman" w:cs="Times New Roman"/>
          <w:sz w:val="24"/>
          <w:szCs w:val="24"/>
        </w:rPr>
        <w:lastRenderedPageBreak/>
        <w:t>Nasabah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pinjamannya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simpanannya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peraturannya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0DD" w:rsidRDefault="005950DD" w:rsidP="005950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A50">
        <w:rPr>
          <w:rFonts w:ascii="Times New Roman" w:hAnsi="Times New Roman" w:cs="Times New Roman"/>
          <w:sz w:val="24"/>
          <w:szCs w:val="24"/>
        </w:rPr>
        <w:t>Tunggakkan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polis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5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sz w:val="24"/>
          <w:szCs w:val="24"/>
        </w:rPr>
        <w:t>kerugian</w:t>
      </w:r>
      <w:proofErr w:type="spellEnd"/>
    </w:p>
    <w:p w:rsidR="005950DD" w:rsidRPr="00A56A50" w:rsidRDefault="005950DD" w:rsidP="005950DD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950DD" w:rsidRDefault="005950DD" w:rsidP="005950DD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Pr="00A56A50">
        <w:rPr>
          <w:rFonts w:ascii="Times New Roman" w:hAnsi="Times New Roman" w:cs="Times New Roman"/>
          <w:b/>
          <w:sz w:val="24"/>
          <w:szCs w:val="24"/>
        </w:rPr>
        <w:t>endala</w:t>
      </w:r>
      <w:proofErr w:type="spellEnd"/>
      <w:r w:rsidRPr="00A56A50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A56A50">
        <w:rPr>
          <w:rFonts w:ascii="Times New Roman" w:hAnsi="Times New Roman" w:cs="Times New Roman"/>
          <w:b/>
          <w:sz w:val="24"/>
          <w:szCs w:val="24"/>
        </w:rPr>
        <w:t>dihadapi</w:t>
      </w:r>
      <w:proofErr w:type="spellEnd"/>
      <w:r w:rsidRPr="00A56A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A56A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b/>
          <w:sz w:val="24"/>
          <w:szCs w:val="24"/>
        </w:rPr>
        <w:t>Asuransi</w:t>
      </w:r>
      <w:proofErr w:type="spellEnd"/>
      <w:r w:rsidRPr="00A56A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b/>
          <w:sz w:val="24"/>
          <w:szCs w:val="24"/>
        </w:rPr>
        <w:t>Jiwa</w:t>
      </w:r>
      <w:proofErr w:type="spellEnd"/>
      <w:r w:rsidRPr="00A56A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6A50">
        <w:rPr>
          <w:rFonts w:ascii="Times New Roman" w:hAnsi="Times New Roman" w:cs="Times New Roman"/>
          <w:b/>
          <w:sz w:val="24"/>
          <w:szCs w:val="24"/>
        </w:rPr>
        <w:t>Bersama</w:t>
      </w:r>
      <w:proofErr w:type="spellEnd"/>
      <w:r w:rsidRPr="00A56A50">
        <w:rPr>
          <w:rFonts w:ascii="Times New Roman" w:hAnsi="Times New Roman" w:cs="Times New Roman"/>
          <w:b/>
          <w:sz w:val="24"/>
          <w:szCs w:val="24"/>
        </w:rPr>
        <w:t xml:space="preserve"> (AJB) BUMIPUTERA 1912</w:t>
      </w:r>
    </w:p>
    <w:p w:rsidR="005950DD" w:rsidRDefault="005950DD" w:rsidP="005950D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0DD" w:rsidRDefault="005950DD" w:rsidP="005950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Default="005950DD" w:rsidP="005950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0DD" w:rsidRPr="007336F7" w:rsidRDefault="005950DD" w:rsidP="005950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penebusan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AFD" w:rsidRDefault="00C42AFD" w:rsidP="005950DD">
      <w:pPr>
        <w:spacing w:line="480" w:lineRule="auto"/>
      </w:pPr>
    </w:p>
    <w:sectPr w:rsidR="00C42AFD" w:rsidSect="005950DD">
      <w:pgSz w:w="11907" w:h="16840" w:code="9"/>
      <w:pgMar w:top="2268" w:right="1701" w:bottom="1701" w:left="2268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571"/>
    <w:multiLevelType w:val="multilevel"/>
    <w:tmpl w:val="B296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88" w:hanging="1800"/>
      </w:pPr>
      <w:rPr>
        <w:rFonts w:hint="default"/>
      </w:rPr>
    </w:lvl>
  </w:abstractNum>
  <w:abstractNum w:abstractNumId="1">
    <w:nsid w:val="1DE7663B"/>
    <w:multiLevelType w:val="hybridMultilevel"/>
    <w:tmpl w:val="0B8C3AAE"/>
    <w:lvl w:ilvl="0" w:tplc="C79C2E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A743F2"/>
    <w:multiLevelType w:val="multilevel"/>
    <w:tmpl w:val="B4C8F6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5BA6165"/>
    <w:multiLevelType w:val="multilevel"/>
    <w:tmpl w:val="3BD6D3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40CA3C4F"/>
    <w:multiLevelType w:val="hybridMultilevel"/>
    <w:tmpl w:val="58B6A482"/>
    <w:lvl w:ilvl="0" w:tplc="116CA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3F2CDF"/>
    <w:multiLevelType w:val="hybridMultilevel"/>
    <w:tmpl w:val="9414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11D44"/>
    <w:multiLevelType w:val="hybridMultilevel"/>
    <w:tmpl w:val="C1B26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224C4"/>
    <w:multiLevelType w:val="hybridMultilevel"/>
    <w:tmpl w:val="1C1CC5A4"/>
    <w:lvl w:ilvl="0" w:tplc="F31AE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7371BA"/>
    <w:multiLevelType w:val="hybridMultilevel"/>
    <w:tmpl w:val="B5308794"/>
    <w:lvl w:ilvl="0" w:tplc="AF1C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5950DD"/>
    <w:rsid w:val="003B25EB"/>
    <w:rsid w:val="005950DD"/>
    <w:rsid w:val="009F62E9"/>
    <w:rsid w:val="00BB0864"/>
    <w:rsid w:val="00C4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D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25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826</Words>
  <Characters>4712</Characters>
  <Application>Microsoft Office Word</Application>
  <DocSecurity>0</DocSecurity>
  <Lines>39</Lines>
  <Paragraphs>11</Paragraphs>
  <ScaleCrop>false</ScaleCrop>
  <Company>THE A TEAM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2007-11-22T23:38:00Z</dcterms:created>
  <dcterms:modified xsi:type="dcterms:W3CDTF">2007-11-22T23:40:00Z</dcterms:modified>
</cp:coreProperties>
</file>